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259" w:rsidRPr="00081259" w:rsidRDefault="00081259" w:rsidP="00081259">
      <w:pPr>
        <w:pStyle w:val="ae"/>
        <w:jc w:val="center"/>
        <w:rPr>
          <w:rFonts w:ascii="Times New Roman" w:hAnsi="Times New Roman"/>
          <w:sz w:val="24"/>
          <w:szCs w:val="24"/>
          <w:lang w:val="uk-UA"/>
        </w:rPr>
      </w:pPr>
      <w:r w:rsidRPr="00081259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081259" w:rsidRPr="00081259" w:rsidRDefault="00081259" w:rsidP="00081259">
      <w:pPr>
        <w:pStyle w:val="ae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081259">
        <w:rPr>
          <w:rFonts w:ascii="Times New Roman" w:hAnsi="Times New Roman"/>
          <w:caps/>
          <w:sz w:val="24"/>
          <w:szCs w:val="24"/>
          <w:lang w:val="uk-UA"/>
        </w:rPr>
        <w:t xml:space="preserve">Державний університет інфраструктури та технологій  </w:t>
      </w:r>
    </w:p>
    <w:p w:rsidR="00081259" w:rsidRPr="00081259" w:rsidRDefault="00081259" w:rsidP="00081259">
      <w:pPr>
        <w:pStyle w:val="NoSpacing"/>
        <w:jc w:val="center"/>
        <w:rPr>
          <w:rFonts w:ascii="Times New Roman" w:hAnsi="Times New Roman"/>
          <w:sz w:val="24"/>
          <w:szCs w:val="24"/>
          <w:lang w:val="uk-UA"/>
        </w:rPr>
      </w:pPr>
      <w:r w:rsidRPr="00081259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081259" w:rsidRPr="00081259" w:rsidRDefault="00081259" w:rsidP="00081259">
      <w:pPr>
        <w:jc w:val="center"/>
        <w:rPr>
          <w:lang w:val="uk-UA"/>
        </w:rPr>
      </w:pPr>
      <w:r w:rsidRPr="00081259">
        <w:rPr>
          <w:lang w:val="uk-UA"/>
        </w:rPr>
        <w:t>ДУНАЙСЬКИЙ ФАКУЛЬТЕТ МОРСЬКОГО ТА РІЧКОВОГО ТРАНСПОРТУ</w:t>
      </w:r>
    </w:p>
    <w:p w:rsidR="00081259" w:rsidRPr="00081259" w:rsidRDefault="00081259" w:rsidP="00081259">
      <w:pPr>
        <w:jc w:val="center"/>
        <w:rPr>
          <w:color w:val="000000"/>
          <w:lang w:val="uk-UA"/>
        </w:rPr>
      </w:pPr>
      <w:r w:rsidRPr="00081259">
        <w:rPr>
          <w:lang w:val="uk-UA"/>
        </w:rPr>
        <w:t xml:space="preserve">КАФЕДРА </w:t>
      </w:r>
      <w:r w:rsidRPr="00081259">
        <w:rPr>
          <w:color w:val="000000" w:themeColor="text1"/>
          <w:lang w:val="uk-UA"/>
        </w:rPr>
        <w:t xml:space="preserve">СУДНОВОДІННЯ ТА ЕКСПЛУАТАЦІЇ ТЕХНІЧНИХ СИСТЕМ НА ВОДНОМУ ТРАНСПОРТІ </w:t>
      </w:r>
    </w:p>
    <w:p w:rsidR="00081259" w:rsidRPr="00081259" w:rsidRDefault="00081259" w:rsidP="00081259">
      <w:pPr>
        <w:pStyle w:val="ae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81259" w:rsidRPr="007461D3" w:rsidRDefault="00081259" w:rsidP="00081259">
      <w:pPr>
        <w:pStyle w:val="ae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081259" w:rsidRPr="007461D3" w:rsidRDefault="00081259" w:rsidP="00081259">
      <w:pPr>
        <w:pStyle w:val="ae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081259" w:rsidRPr="007461D3" w:rsidTr="00081259">
        <w:trPr>
          <w:trHeight w:val="131"/>
        </w:trPr>
        <w:tc>
          <w:tcPr>
            <w:tcW w:w="10173" w:type="dxa"/>
            <w:gridSpan w:val="2"/>
          </w:tcPr>
          <w:p w:rsidR="00081259" w:rsidRPr="007461D3" w:rsidRDefault="00081259" w:rsidP="00081259">
            <w:pPr>
              <w:jc w:val="center"/>
              <w:rPr>
                <w:lang w:val="uk-UA"/>
              </w:rPr>
            </w:pPr>
          </w:p>
          <w:p w:rsidR="00081259" w:rsidRDefault="00081259" w:rsidP="00081259">
            <w:pPr>
              <w:jc w:val="center"/>
              <w:rPr>
                <w:lang w:val="uk-UA"/>
              </w:rPr>
            </w:pPr>
          </w:p>
          <w:p w:rsidR="00081259" w:rsidRDefault="00081259" w:rsidP="00081259">
            <w:pPr>
              <w:jc w:val="center"/>
              <w:rPr>
                <w:lang w:val="uk-UA"/>
              </w:rPr>
            </w:pPr>
          </w:p>
          <w:p w:rsidR="00081259" w:rsidRPr="007461D3" w:rsidRDefault="00081259" w:rsidP="00081259">
            <w:pPr>
              <w:jc w:val="center"/>
              <w:rPr>
                <w:lang w:val="uk-UA"/>
              </w:rPr>
            </w:pPr>
          </w:p>
          <w:p w:rsidR="00081259" w:rsidRPr="007461D3" w:rsidRDefault="00081259" w:rsidP="00081259">
            <w:pPr>
              <w:jc w:val="center"/>
              <w:rPr>
                <w:lang w:val="uk-UA"/>
              </w:rPr>
            </w:pPr>
          </w:p>
          <w:p w:rsidR="00081259" w:rsidRPr="007461D3" w:rsidRDefault="00081259" w:rsidP="00081259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461D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081259" w:rsidRDefault="00081259" w:rsidP="00081259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7461D3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081259" w:rsidRPr="007461D3" w:rsidRDefault="00081259" w:rsidP="00081259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</w:p>
          <w:p w:rsidR="00081259" w:rsidRPr="007461D3" w:rsidRDefault="00081259" w:rsidP="00081259">
            <w:pPr>
              <w:pStyle w:val="ae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081259" w:rsidRDefault="00081259" w:rsidP="00081259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08125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Основи охорони праці та навколишнього середовища</w:t>
            </w:r>
            <w:r w:rsidRPr="00081259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</w:t>
            </w:r>
          </w:p>
          <w:p w:rsidR="00081259" w:rsidRPr="00081259" w:rsidRDefault="00081259" w:rsidP="00081259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081259" w:rsidRPr="007461D3" w:rsidRDefault="00081259" w:rsidP="00081259">
            <w:pPr>
              <w:rPr>
                <w:b/>
                <w:szCs w:val="28"/>
                <w:lang w:val="uk-UA"/>
              </w:rPr>
            </w:pPr>
          </w:p>
          <w:p w:rsidR="00081259" w:rsidRPr="007461D3" w:rsidRDefault="00081259" w:rsidP="00081259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 xml:space="preserve">Рівень вищої освіти                               </w:t>
            </w:r>
            <w:r>
              <w:rPr>
                <w:b/>
                <w:szCs w:val="28"/>
                <w:lang w:val="uk-UA"/>
              </w:rPr>
              <w:t xml:space="preserve">            </w:t>
            </w:r>
            <w:r w:rsidRPr="007461D3">
              <w:rPr>
                <w:szCs w:val="28"/>
                <w:lang w:val="uk-UA"/>
              </w:rPr>
              <w:t>Перший (бакалаврський)</w:t>
            </w:r>
          </w:p>
        </w:tc>
      </w:tr>
      <w:tr w:rsidR="00081259" w:rsidRPr="007461D3" w:rsidTr="00081259">
        <w:tc>
          <w:tcPr>
            <w:tcW w:w="2660" w:type="dxa"/>
            <w:vAlign w:val="bottom"/>
          </w:tcPr>
          <w:p w:rsidR="00081259" w:rsidRPr="007461D3" w:rsidRDefault="00081259" w:rsidP="00081259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</w:tcPr>
          <w:p w:rsidR="00081259" w:rsidRPr="007461D3" w:rsidRDefault="00081259" w:rsidP="00081259">
            <w:pPr>
              <w:jc w:val="center"/>
              <w:rPr>
                <w:szCs w:val="28"/>
                <w:lang w:val="uk-UA"/>
              </w:rPr>
            </w:pPr>
            <w:r w:rsidRPr="007461D3">
              <w:rPr>
                <w:szCs w:val="28"/>
                <w:lang w:val="uk-UA"/>
              </w:rPr>
              <w:t>27 Транспорт</w:t>
            </w:r>
          </w:p>
        </w:tc>
      </w:tr>
      <w:tr w:rsidR="00081259" w:rsidRPr="007461D3" w:rsidTr="00081259">
        <w:trPr>
          <w:trHeight w:val="181"/>
        </w:trPr>
        <w:tc>
          <w:tcPr>
            <w:tcW w:w="2660" w:type="dxa"/>
          </w:tcPr>
          <w:p w:rsidR="00081259" w:rsidRPr="007461D3" w:rsidRDefault="00081259" w:rsidP="00081259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081259" w:rsidRPr="007461D3" w:rsidRDefault="00081259" w:rsidP="00081259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1259" w:rsidRPr="007461D3" w:rsidTr="00081259">
        <w:tc>
          <w:tcPr>
            <w:tcW w:w="2660" w:type="dxa"/>
            <w:vAlign w:val="bottom"/>
          </w:tcPr>
          <w:p w:rsidR="00081259" w:rsidRPr="007461D3" w:rsidRDefault="00081259" w:rsidP="00081259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>спеціальність</w:t>
            </w:r>
          </w:p>
        </w:tc>
        <w:tc>
          <w:tcPr>
            <w:tcW w:w="7513" w:type="dxa"/>
          </w:tcPr>
          <w:p w:rsidR="00081259" w:rsidRPr="007461D3" w:rsidRDefault="00081259" w:rsidP="00081259">
            <w:pPr>
              <w:jc w:val="center"/>
              <w:rPr>
                <w:b/>
                <w:szCs w:val="28"/>
                <w:lang w:val="uk-UA"/>
              </w:rPr>
            </w:pPr>
            <w:r w:rsidRPr="007461D3">
              <w:rPr>
                <w:szCs w:val="28"/>
                <w:lang w:val="uk-UA"/>
              </w:rPr>
              <w:t>271 Річковий та морський транспорт</w:t>
            </w:r>
          </w:p>
        </w:tc>
      </w:tr>
      <w:tr w:rsidR="00081259" w:rsidRPr="007461D3" w:rsidTr="00081259">
        <w:trPr>
          <w:trHeight w:val="219"/>
        </w:trPr>
        <w:tc>
          <w:tcPr>
            <w:tcW w:w="2660" w:type="dxa"/>
          </w:tcPr>
          <w:p w:rsidR="00081259" w:rsidRPr="007461D3" w:rsidRDefault="00081259" w:rsidP="00081259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081259" w:rsidRPr="00081259" w:rsidRDefault="00081259" w:rsidP="00081259">
            <w:pPr>
              <w:jc w:val="center"/>
              <w:rPr>
                <w:lang w:val="uk-UA"/>
              </w:rPr>
            </w:pPr>
          </w:p>
        </w:tc>
      </w:tr>
      <w:tr w:rsidR="00081259" w:rsidRPr="007461D3" w:rsidTr="00081259">
        <w:tc>
          <w:tcPr>
            <w:tcW w:w="2660" w:type="dxa"/>
            <w:vAlign w:val="bottom"/>
          </w:tcPr>
          <w:p w:rsidR="00081259" w:rsidRPr="007461D3" w:rsidRDefault="00081259" w:rsidP="00081259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>спеціалізація</w:t>
            </w:r>
          </w:p>
        </w:tc>
        <w:tc>
          <w:tcPr>
            <w:tcW w:w="7513" w:type="dxa"/>
          </w:tcPr>
          <w:p w:rsidR="00081259" w:rsidRPr="00081259" w:rsidRDefault="00081259" w:rsidP="00081259">
            <w:pPr>
              <w:jc w:val="center"/>
              <w:rPr>
                <w:b/>
                <w:szCs w:val="28"/>
                <w:lang w:val="uk-UA"/>
              </w:rPr>
            </w:pPr>
            <w:r w:rsidRPr="00081259">
              <w:rPr>
                <w:szCs w:val="28"/>
                <w:lang w:val="uk-UA"/>
              </w:rPr>
              <w:t>Управління судновими технічними системами та комплексами</w:t>
            </w:r>
          </w:p>
        </w:tc>
      </w:tr>
      <w:tr w:rsidR="00081259" w:rsidRPr="007461D3" w:rsidTr="00081259">
        <w:trPr>
          <w:trHeight w:val="219"/>
        </w:trPr>
        <w:tc>
          <w:tcPr>
            <w:tcW w:w="2660" w:type="dxa"/>
          </w:tcPr>
          <w:p w:rsidR="00081259" w:rsidRPr="007461D3" w:rsidRDefault="00081259" w:rsidP="00081259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081259" w:rsidRPr="00081259" w:rsidRDefault="00081259" w:rsidP="00081259">
            <w:pPr>
              <w:jc w:val="center"/>
              <w:rPr>
                <w:lang w:val="uk-UA"/>
              </w:rPr>
            </w:pPr>
          </w:p>
        </w:tc>
      </w:tr>
      <w:tr w:rsidR="00081259" w:rsidRPr="007461D3" w:rsidTr="00081259">
        <w:tc>
          <w:tcPr>
            <w:tcW w:w="2660" w:type="dxa"/>
          </w:tcPr>
          <w:p w:rsidR="00081259" w:rsidRPr="007461D3" w:rsidRDefault="00081259" w:rsidP="00081259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081259" w:rsidRPr="00081259" w:rsidRDefault="00081259" w:rsidP="00081259">
            <w:pPr>
              <w:jc w:val="center"/>
              <w:rPr>
                <w:lang w:val="uk-UA"/>
              </w:rPr>
            </w:pPr>
          </w:p>
        </w:tc>
      </w:tr>
    </w:tbl>
    <w:p w:rsidR="00081259" w:rsidRPr="007461D3" w:rsidRDefault="00081259" w:rsidP="00081259">
      <w:pPr>
        <w:pStyle w:val="ae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081259" w:rsidRPr="007461D3" w:rsidRDefault="00081259" w:rsidP="00081259">
      <w:pPr>
        <w:pStyle w:val="ae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081259" w:rsidRDefault="00081259" w:rsidP="00081259">
      <w:pPr>
        <w:spacing w:line="360" w:lineRule="auto"/>
        <w:jc w:val="center"/>
        <w:rPr>
          <w:szCs w:val="28"/>
          <w:lang w:val="uk-UA"/>
        </w:rPr>
      </w:pPr>
    </w:p>
    <w:p w:rsidR="00081259" w:rsidRDefault="00081259" w:rsidP="00081259">
      <w:pPr>
        <w:spacing w:line="360" w:lineRule="auto"/>
        <w:jc w:val="center"/>
        <w:rPr>
          <w:szCs w:val="28"/>
          <w:lang w:val="uk-UA"/>
        </w:rPr>
      </w:pPr>
    </w:p>
    <w:p w:rsidR="00081259" w:rsidRPr="007461D3" w:rsidRDefault="00081259" w:rsidP="00081259">
      <w:pPr>
        <w:spacing w:line="360" w:lineRule="auto"/>
        <w:jc w:val="center"/>
        <w:rPr>
          <w:szCs w:val="28"/>
          <w:lang w:val="uk-UA"/>
        </w:rPr>
      </w:pPr>
    </w:p>
    <w:p w:rsidR="00081259" w:rsidRPr="007461D3" w:rsidRDefault="00081259" w:rsidP="00081259">
      <w:pPr>
        <w:spacing w:line="360" w:lineRule="auto"/>
        <w:jc w:val="center"/>
        <w:rPr>
          <w:szCs w:val="28"/>
          <w:lang w:val="uk-UA"/>
        </w:rPr>
      </w:pPr>
    </w:p>
    <w:p w:rsidR="00081259" w:rsidRPr="007461D3" w:rsidRDefault="00081259" w:rsidP="00081259">
      <w:pPr>
        <w:spacing w:line="360" w:lineRule="auto"/>
        <w:jc w:val="center"/>
        <w:rPr>
          <w:szCs w:val="28"/>
          <w:lang w:val="uk-UA"/>
        </w:rPr>
      </w:pPr>
    </w:p>
    <w:p w:rsidR="00081259" w:rsidRDefault="00081259" w:rsidP="00081259">
      <w:pPr>
        <w:spacing w:line="360" w:lineRule="auto"/>
        <w:jc w:val="center"/>
        <w:rPr>
          <w:szCs w:val="28"/>
          <w:lang w:val="uk-UA"/>
        </w:rPr>
      </w:pPr>
    </w:p>
    <w:p w:rsidR="00081259" w:rsidRDefault="00081259" w:rsidP="00081259">
      <w:pPr>
        <w:spacing w:line="360" w:lineRule="auto"/>
        <w:jc w:val="center"/>
        <w:rPr>
          <w:szCs w:val="28"/>
          <w:lang w:val="uk-UA"/>
        </w:rPr>
      </w:pPr>
    </w:p>
    <w:p w:rsidR="00081259" w:rsidRDefault="00081259" w:rsidP="00081259">
      <w:pPr>
        <w:spacing w:line="360" w:lineRule="auto"/>
        <w:jc w:val="center"/>
        <w:rPr>
          <w:szCs w:val="28"/>
          <w:lang w:val="uk-UA"/>
        </w:rPr>
      </w:pPr>
    </w:p>
    <w:p w:rsidR="00081259" w:rsidRDefault="00081259" w:rsidP="00081259">
      <w:pPr>
        <w:spacing w:line="360" w:lineRule="auto"/>
        <w:jc w:val="center"/>
        <w:rPr>
          <w:szCs w:val="28"/>
          <w:lang w:val="uk-UA"/>
        </w:rPr>
      </w:pPr>
    </w:p>
    <w:p w:rsidR="00081259" w:rsidRPr="007461D3" w:rsidRDefault="00081259" w:rsidP="00081259">
      <w:pPr>
        <w:spacing w:line="360" w:lineRule="auto"/>
        <w:jc w:val="center"/>
        <w:rPr>
          <w:lang w:val="uk-UA"/>
        </w:rPr>
      </w:pPr>
      <w:r w:rsidRPr="007461D3">
        <w:rPr>
          <w:lang w:val="uk-UA"/>
        </w:rPr>
        <w:t>2018 рік</w:t>
      </w:r>
    </w:p>
    <w:p w:rsidR="007F2733" w:rsidRPr="007F2733" w:rsidRDefault="007F2733" w:rsidP="007F273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7F2733">
        <w:rPr>
          <w:b/>
          <w:sz w:val="28"/>
          <w:szCs w:val="28"/>
        </w:rPr>
        <w:lastRenderedPageBreak/>
        <w:t>Методичні вказівки й індивідуальні завдання до виконання</w:t>
      </w:r>
      <w:r>
        <w:rPr>
          <w:b/>
          <w:sz w:val="28"/>
          <w:szCs w:val="28"/>
        </w:rPr>
        <w:t xml:space="preserve"> контрольних робіт з дисципліни</w:t>
      </w:r>
      <w:r w:rsidRPr="007F2733">
        <w:rPr>
          <w:b/>
          <w:sz w:val="28"/>
          <w:szCs w:val="28"/>
          <w:lang w:val="uk-UA"/>
        </w:rPr>
        <w:t xml:space="preserve"> «Основи охорони праці та навколишнього середовища»</w:t>
      </w:r>
    </w:p>
    <w:p w:rsidR="007F2733" w:rsidRDefault="007F2733" w:rsidP="007F273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7F2733">
        <w:rPr>
          <w:b/>
          <w:sz w:val="28"/>
          <w:szCs w:val="28"/>
        </w:rPr>
        <w:t xml:space="preserve">для студентів </w:t>
      </w:r>
      <w:r w:rsidR="0078374A">
        <w:rPr>
          <w:b/>
          <w:sz w:val="28"/>
          <w:szCs w:val="28"/>
          <w:lang w:val="uk-UA"/>
        </w:rPr>
        <w:t>скороченої</w:t>
      </w:r>
      <w:r w:rsidRPr="007F2733">
        <w:rPr>
          <w:b/>
          <w:sz w:val="28"/>
          <w:szCs w:val="28"/>
        </w:rPr>
        <w:t xml:space="preserve"> форми навчання</w:t>
      </w:r>
    </w:p>
    <w:p w:rsidR="007F2733" w:rsidRPr="007F2733" w:rsidRDefault="007F2733" w:rsidP="0008125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7F2733">
        <w:rPr>
          <w:sz w:val="28"/>
          <w:szCs w:val="28"/>
        </w:rPr>
        <w:t xml:space="preserve">ідповідно до навчального плану студенти </w:t>
      </w:r>
      <w:r>
        <w:rPr>
          <w:sz w:val="28"/>
          <w:szCs w:val="28"/>
          <w:lang w:val="uk-UA"/>
        </w:rPr>
        <w:t xml:space="preserve">скороченої форми навчання </w:t>
      </w:r>
      <w:r w:rsidRPr="007F2733">
        <w:rPr>
          <w:sz w:val="28"/>
          <w:szCs w:val="28"/>
        </w:rPr>
        <w:t xml:space="preserve">повинні виконати </w:t>
      </w:r>
      <w:r>
        <w:rPr>
          <w:sz w:val="28"/>
          <w:szCs w:val="28"/>
          <w:lang w:val="uk-UA"/>
        </w:rPr>
        <w:t xml:space="preserve">2 </w:t>
      </w:r>
      <w:r w:rsidRPr="007F2733">
        <w:rPr>
          <w:sz w:val="28"/>
          <w:szCs w:val="28"/>
        </w:rPr>
        <w:t>контрольн</w:t>
      </w:r>
      <w:r>
        <w:rPr>
          <w:sz w:val="28"/>
          <w:szCs w:val="28"/>
          <w:lang w:val="uk-UA"/>
        </w:rPr>
        <w:t>і</w:t>
      </w:r>
      <w:r w:rsidRPr="007F2733">
        <w:rPr>
          <w:sz w:val="28"/>
          <w:szCs w:val="28"/>
        </w:rPr>
        <w:t xml:space="preserve"> робот</w:t>
      </w:r>
      <w:r>
        <w:rPr>
          <w:sz w:val="28"/>
          <w:szCs w:val="28"/>
          <w:lang w:val="uk-UA"/>
        </w:rPr>
        <w:t>и</w:t>
      </w:r>
      <w:r w:rsidRPr="007F2733">
        <w:rPr>
          <w:sz w:val="28"/>
          <w:szCs w:val="28"/>
        </w:rPr>
        <w:t xml:space="preserve"> э дисципліни </w:t>
      </w:r>
      <w:r w:rsidRPr="007F2733">
        <w:rPr>
          <w:sz w:val="28"/>
          <w:szCs w:val="28"/>
          <w:lang w:val="uk-UA"/>
        </w:rPr>
        <w:t>«Основ</w:t>
      </w:r>
      <w:r>
        <w:rPr>
          <w:sz w:val="28"/>
          <w:szCs w:val="28"/>
          <w:lang w:val="uk-UA"/>
        </w:rPr>
        <w:t>а</w:t>
      </w:r>
      <w:r w:rsidRPr="007F2733">
        <w:rPr>
          <w:sz w:val="28"/>
          <w:szCs w:val="28"/>
          <w:lang w:val="uk-UA"/>
        </w:rPr>
        <w:t xml:space="preserve"> охорони праці та навколишнього середовища»</w:t>
      </w:r>
      <w:r>
        <w:rPr>
          <w:sz w:val="28"/>
          <w:szCs w:val="28"/>
          <w:lang w:val="uk-UA"/>
        </w:rPr>
        <w:t>.</w:t>
      </w:r>
    </w:p>
    <w:p w:rsidR="007F2733" w:rsidRPr="007F2733" w:rsidRDefault="007F2733" w:rsidP="0008125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7F2733">
        <w:rPr>
          <w:sz w:val="28"/>
          <w:szCs w:val="28"/>
          <w:lang w:val="uk-UA"/>
        </w:rPr>
        <w:t xml:space="preserve">Головною метою </w:t>
      </w:r>
      <w:r>
        <w:rPr>
          <w:sz w:val="28"/>
          <w:szCs w:val="28"/>
          <w:lang w:val="uk-UA"/>
        </w:rPr>
        <w:t xml:space="preserve">виконання </w:t>
      </w:r>
      <w:r w:rsidRPr="007F2733">
        <w:rPr>
          <w:sz w:val="28"/>
          <w:szCs w:val="28"/>
          <w:lang w:val="uk-UA"/>
        </w:rPr>
        <w:t>контрольн</w:t>
      </w:r>
      <w:r>
        <w:rPr>
          <w:sz w:val="28"/>
          <w:szCs w:val="28"/>
          <w:lang w:val="uk-UA"/>
        </w:rPr>
        <w:t>их</w:t>
      </w:r>
      <w:r w:rsidRPr="007F2733">
        <w:rPr>
          <w:sz w:val="28"/>
          <w:szCs w:val="28"/>
          <w:lang w:val="uk-UA"/>
        </w:rPr>
        <w:t xml:space="preserve"> робот є формування світогляду студентів, оволодіння знаннями </w:t>
      </w:r>
      <w:r>
        <w:rPr>
          <w:sz w:val="28"/>
          <w:szCs w:val="28"/>
          <w:lang w:val="uk-UA"/>
        </w:rPr>
        <w:t xml:space="preserve">з проблем охорони навколишнього середовища </w:t>
      </w:r>
      <w:r w:rsidRPr="007F2733">
        <w:rPr>
          <w:sz w:val="28"/>
          <w:szCs w:val="28"/>
          <w:lang w:val="uk-UA"/>
        </w:rPr>
        <w:t>та навичками охорони праці, тобто правові норми трудового законодавства, виробничої санітарії та гігієни, техніки безпеки, а також протипожежного захисту.</w:t>
      </w:r>
    </w:p>
    <w:p w:rsidR="00081259" w:rsidRPr="008E02A3" w:rsidRDefault="00081259" w:rsidP="00081259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8E02A3">
        <w:rPr>
          <w:sz w:val="28"/>
          <w:szCs w:val="28"/>
          <w:lang w:val="uk-UA"/>
        </w:rPr>
        <w:t>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пис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контрольної роботи – одн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 з поч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ткових форм з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лучення м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йбутніх спеці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лістів до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уково-дослідницької роботи. Вон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 д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є можливість оволодіння методологією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укового дослідження. Студент оволодів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є поч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тковими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вичк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ми ведення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уково-дослідницької роботи,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прикл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д, такими як: пошук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укових джерел т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 скл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д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їх списку, опр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цюв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укової літер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тури з обр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ної теми, формув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пл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ну роботи, систем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тиз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ція зібр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ного м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тері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лу, їх всебічний 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ліз т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 уз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г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льнення, оформлення 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укового 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п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р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ту тощо. </w:t>
      </w:r>
    </w:p>
    <w:p w:rsidR="00081259" w:rsidRDefault="00081259" w:rsidP="00081259">
      <w:pPr>
        <w:spacing w:line="276" w:lineRule="auto"/>
        <w:ind w:firstLine="720"/>
        <w:jc w:val="both"/>
        <w:rPr>
          <w:sz w:val="28"/>
          <w:szCs w:val="28"/>
        </w:rPr>
      </w:pPr>
      <w:r w:rsidRPr="008E02A3">
        <w:rPr>
          <w:sz w:val="28"/>
          <w:szCs w:val="28"/>
          <w:lang w:val="uk-UA"/>
        </w:rPr>
        <w:t>Викон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ння контрольної роботи є однією з ефективних форм підготовки м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йбутнього кв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ліфіков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ного спеці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>ліст</w:t>
      </w:r>
      <w:r w:rsidRPr="00CD2A24">
        <w:rPr>
          <w:sz w:val="28"/>
          <w:szCs w:val="28"/>
        </w:rPr>
        <w:t>a</w:t>
      </w:r>
      <w:r w:rsidRPr="008E02A3">
        <w:rPr>
          <w:sz w:val="28"/>
          <w:szCs w:val="28"/>
          <w:lang w:val="uk-UA"/>
        </w:rPr>
        <w:t xml:space="preserve">. </w:t>
      </w:r>
      <w:r w:rsidRPr="00CD2A24">
        <w:rPr>
          <w:sz w:val="28"/>
          <w:szCs w:val="28"/>
        </w:rPr>
        <w:t xml:space="preserve">Однa з головних вимог до контрольної роботи полягaє в її творчому, сaмостійному виконaнні. При нaписaнні роботи студент повинен уважно використовувaти нaвчaльну й нaукову літерaтуру (моногрaфії, стaтті, мaтеріaли нaукових конференцій тощо). Обов’язковим є тaкож використaння в контрольній роботі новітньої нaукової літерaтури і першоджерел. Контрольнa роботa, у якій відсутній перелік літерaтури, не буде зaрaховaнa. </w:t>
      </w:r>
    </w:p>
    <w:p w:rsidR="00081259" w:rsidRDefault="00081259" w:rsidP="00081259">
      <w:pPr>
        <w:spacing w:line="276" w:lineRule="auto"/>
        <w:ind w:firstLine="720"/>
        <w:jc w:val="both"/>
        <w:rPr>
          <w:sz w:val="28"/>
          <w:szCs w:val="28"/>
        </w:rPr>
      </w:pPr>
      <w:r w:rsidRPr="00CD2A24">
        <w:rPr>
          <w:sz w:val="28"/>
          <w:szCs w:val="28"/>
        </w:rPr>
        <w:t xml:space="preserve">У ході виконaння контрольної роботи студент повинен покaзaти уміння сaмостійно знaйти необхідну йому нaукову літерaтуру, користуючись кaтaлогaми бібліотек. Студент мaє прaво користувaтися мaтеріaлaми з Інтернету, aле при цьому необхідно вкaзувaти їх aдреси в Інтернеті. Для електронних джерел слід вказувати дату фактичного перегляду, бо електронні документи можуть із часом поновлюватись. При цьому необхідно звертaти увaгу нa літерaтуру, нa яку посилaються aвтори aбо aвтор стaтті. </w:t>
      </w:r>
    </w:p>
    <w:p w:rsidR="00081259" w:rsidRDefault="00081259" w:rsidP="00081259">
      <w:pPr>
        <w:spacing w:line="276" w:lineRule="auto"/>
        <w:ind w:firstLine="720"/>
        <w:jc w:val="both"/>
        <w:rPr>
          <w:sz w:val="28"/>
          <w:szCs w:val="28"/>
        </w:rPr>
      </w:pPr>
      <w:r w:rsidRPr="00CD2A24">
        <w:rPr>
          <w:sz w:val="28"/>
          <w:szCs w:val="28"/>
        </w:rPr>
        <w:t xml:space="preserve">Студент не повинен ні в якому рaзі мехaнічно переписувaти мaтеріaл обрaної теми, переписувaти чужий реферaт чи скaновaний підручник. При недотримaнні цих вимог контрольнa роботa зaрaховaнa не буде і студент не буде допущеним до </w:t>
      </w:r>
      <w:r>
        <w:rPr>
          <w:sz w:val="28"/>
          <w:szCs w:val="28"/>
          <w:lang w:val="uk-UA"/>
        </w:rPr>
        <w:t>підсумкової форми контролю</w:t>
      </w:r>
      <w:r w:rsidRPr="00CD2A24">
        <w:rPr>
          <w:sz w:val="28"/>
          <w:szCs w:val="28"/>
        </w:rPr>
        <w:t xml:space="preserve">. У контрольній роботі студент повинен всебічно висвітлити всі основні проблеми обрaної теми. </w:t>
      </w:r>
      <w:r w:rsidRPr="00CD2A24">
        <w:rPr>
          <w:sz w:val="28"/>
          <w:szCs w:val="28"/>
        </w:rPr>
        <w:lastRenderedPageBreak/>
        <w:t xml:space="preserve">Потрібно покaзaти не знaння окремих фaктів, цитaт чи визнaчень, a виявити сутність наукової проблеми, уміння aнaлізувaти її нa основі використaння відповідної нaукової літерaтури. </w:t>
      </w:r>
    </w:p>
    <w:p w:rsidR="00081259" w:rsidRDefault="00081259" w:rsidP="00081259">
      <w:pPr>
        <w:spacing w:line="276" w:lineRule="auto"/>
        <w:ind w:firstLine="720"/>
        <w:jc w:val="both"/>
        <w:rPr>
          <w:sz w:val="28"/>
          <w:szCs w:val="28"/>
        </w:rPr>
      </w:pPr>
      <w:r w:rsidRPr="00CD2A24">
        <w:rPr>
          <w:sz w:val="28"/>
          <w:szCs w:val="28"/>
        </w:rPr>
        <w:t xml:space="preserve">Студент несе повну відповідaльність зa достовірність використaних мaтеріaлів, в тому числі окремих фaктів, цитaт, зa істинність формулювaнь, узaгaльнень тa висновків. </w:t>
      </w:r>
    </w:p>
    <w:p w:rsidR="00081259" w:rsidRDefault="00081259" w:rsidP="0008125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</w:rPr>
        <w:t xml:space="preserve">Контрольна робота містить </w:t>
      </w:r>
      <w:r>
        <w:rPr>
          <w:sz w:val="28"/>
          <w:szCs w:val="28"/>
          <w:lang w:val="uk-UA"/>
        </w:rPr>
        <w:t>теоретичні та практичні</w:t>
      </w:r>
      <w:r w:rsidRPr="0066693E">
        <w:rPr>
          <w:sz w:val="28"/>
          <w:szCs w:val="28"/>
        </w:rPr>
        <w:t xml:space="preserve"> завдання. </w:t>
      </w:r>
      <w:r>
        <w:rPr>
          <w:sz w:val="28"/>
          <w:szCs w:val="28"/>
          <w:lang w:val="uk-UA"/>
        </w:rPr>
        <w:t xml:space="preserve">Теоретичні </w:t>
      </w:r>
      <w:r w:rsidRPr="0066693E">
        <w:rPr>
          <w:sz w:val="28"/>
          <w:szCs w:val="28"/>
        </w:rPr>
        <w:t xml:space="preserve">завдання дозволяють студенту розкрити свої знання за конкретними розділами курсу. </w:t>
      </w:r>
      <w:r>
        <w:rPr>
          <w:sz w:val="28"/>
          <w:szCs w:val="28"/>
          <w:lang w:val="uk-UA"/>
        </w:rPr>
        <w:t xml:space="preserve">Практичні </w:t>
      </w:r>
      <w:r w:rsidRPr="0066693E">
        <w:rPr>
          <w:sz w:val="28"/>
          <w:szCs w:val="28"/>
        </w:rPr>
        <w:t>завдання вимага</w:t>
      </w:r>
      <w:r>
        <w:rPr>
          <w:sz w:val="28"/>
          <w:szCs w:val="28"/>
          <w:lang w:val="uk-UA"/>
        </w:rPr>
        <w:t>ють також</w:t>
      </w:r>
      <w:r w:rsidRPr="0066693E">
        <w:rPr>
          <w:sz w:val="28"/>
          <w:szCs w:val="28"/>
        </w:rPr>
        <w:t xml:space="preserve"> від студента додаткової роботи</w:t>
      </w:r>
      <w:r>
        <w:rPr>
          <w:sz w:val="28"/>
          <w:szCs w:val="28"/>
          <w:lang w:val="uk-UA"/>
        </w:rPr>
        <w:t xml:space="preserve"> аналітичного характеру</w:t>
      </w:r>
      <w:r w:rsidRPr="0066693E">
        <w:rPr>
          <w:sz w:val="28"/>
          <w:szCs w:val="28"/>
        </w:rPr>
        <w:t xml:space="preserve">. </w:t>
      </w:r>
    </w:p>
    <w:p w:rsidR="00081259" w:rsidRPr="0066693E" w:rsidRDefault="00081259" w:rsidP="0008125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</w:rPr>
        <w:t xml:space="preserve">Варіант завдання у контрольній роботі визначається за двома останніми цифрами номеру залікової книжки. Якщо номер залікової книжки більше </w:t>
      </w:r>
      <w:r>
        <w:rPr>
          <w:sz w:val="28"/>
          <w:szCs w:val="28"/>
          <w:lang w:val="uk-UA"/>
        </w:rPr>
        <w:t>30</w:t>
      </w:r>
      <w:r w:rsidRPr="0066693E">
        <w:rPr>
          <w:sz w:val="28"/>
          <w:szCs w:val="28"/>
        </w:rPr>
        <w:t xml:space="preserve">–ти, то від номера віднімається </w:t>
      </w:r>
      <w:r>
        <w:rPr>
          <w:sz w:val="28"/>
          <w:szCs w:val="28"/>
          <w:lang w:val="uk-UA"/>
        </w:rPr>
        <w:t>30</w:t>
      </w:r>
      <w:r w:rsidRPr="0066693E">
        <w:rPr>
          <w:sz w:val="28"/>
          <w:szCs w:val="28"/>
        </w:rPr>
        <w:t>, наприклад: 35 – 30 = 5. При виконанні контрольної роботи варто дотримуватися наступних вимог:</w:t>
      </w:r>
    </w:p>
    <w:p w:rsidR="00081259" w:rsidRDefault="00081259" w:rsidP="0008125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081259" w:rsidRDefault="00081259" w:rsidP="0008125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обсяг роботи має бути не менш ніж </w:t>
      </w:r>
      <w:r>
        <w:rPr>
          <w:sz w:val="28"/>
          <w:szCs w:val="28"/>
          <w:lang w:val="uk-UA"/>
        </w:rPr>
        <w:t>1</w:t>
      </w:r>
      <w:r w:rsidR="00354398">
        <w:rPr>
          <w:sz w:val="28"/>
          <w:szCs w:val="28"/>
          <w:lang w:val="uk-UA"/>
        </w:rPr>
        <w:t>5</w:t>
      </w:r>
      <w:r w:rsidRPr="0066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друкованих сторінок</w:t>
      </w:r>
      <w:r w:rsidRPr="0066693E">
        <w:rPr>
          <w:sz w:val="28"/>
          <w:szCs w:val="28"/>
          <w:lang w:val="uk-UA"/>
        </w:rPr>
        <w:t xml:space="preserve">; </w:t>
      </w:r>
    </w:p>
    <w:p w:rsidR="00081259" w:rsidRDefault="00081259" w:rsidP="0008125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081259" w:rsidRDefault="00081259" w:rsidP="0008125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до теоретичних питань складаються план та висновки; </w:t>
      </w:r>
    </w:p>
    <w:p w:rsidR="00081259" w:rsidRDefault="00081259" w:rsidP="0008125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 xml:space="preserve">- психологічні та педагогічні поняття, що використовуються у перших двох завданнях, повинні роз'яснятися в ході пояснення питання; </w:t>
      </w:r>
    </w:p>
    <w:p w:rsidR="00081259" w:rsidRPr="0066693E" w:rsidRDefault="00081259" w:rsidP="0008125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6693E">
        <w:rPr>
          <w:sz w:val="28"/>
          <w:szCs w:val="28"/>
          <w:lang w:val="uk-UA"/>
        </w:rPr>
        <w:t>- наприкінці роботи необхідно навести список використаної літератури.</w:t>
      </w:r>
    </w:p>
    <w:p w:rsidR="00081259" w:rsidRDefault="00081259" w:rsidP="0008125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F03A1D">
        <w:rPr>
          <w:sz w:val="28"/>
          <w:szCs w:val="28"/>
        </w:rPr>
        <w:t>Контрольну роботу необхідно виконувати на стандартних аркушах паперу на одній сторінці на комп'ютері через</w:t>
      </w:r>
      <w:r w:rsidRPr="00F03A1D">
        <w:rPr>
          <w:sz w:val="28"/>
          <w:szCs w:val="28"/>
          <w:lang w:val="uk-UA"/>
        </w:rPr>
        <w:t xml:space="preserve"> 1,5</w:t>
      </w:r>
      <w:r w:rsidRPr="00F03A1D">
        <w:rPr>
          <w:sz w:val="28"/>
          <w:szCs w:val="28"/>
        </w:rPr>
        <w:t xml:space="preserve"> інтервал. Сторінки контрольної роботи повинні мати поля: ліве - ЗО мм, зверху - 20 мм. праве - 10 мм, знизу - 25 мм. Ілюстративний матеріал: таблиці, схеми, рисунки, фотографії тощо виконуються на окремих аркушах паперу</w:t>
      </w:r>
      <w:r>
        <w:rPr>
          <w:sz w:val="28"/>
          <w:szCs w:val="28"/>
          <w:lang w:val="uk-UA"/>
        </w:rPr>
        <w:t>.</w:t>
      </w:r>
      <w:r w:rsidRPr="00F03A1D">
        <w:rPr>
          <w:sz w:val="28"/>
          <w:szCs w:val="28"/>
        </w:rPr>
        <w:t xml:space="preserve"> Під ними дають назви рисунків.</w:t>
      </w:r>
    </w:p>
    <w:p w:rsidR="00081259" w:rsidRPr="007F2733" w:rsidRDefault="00081259" w:rsidP="00081259">
      <w:pPr>
        <w:spacing w:line="276" w:lineRule="auto"/>
        <w:ind w:firstLine="708"/>
        <w:jc w:val="both"/>
        <w:rPr>
          <w:sz w:val="28"/>
          <w:szCs w:val="28"/>
        </w:rPr>
      </w:pPr>
      <w:r w:rsidRPr="007F2733">
        <w:rPr>
          <w:sz w:val="28"/>
          <w:szCs w:val="28"/>
        </w:rPr>
        <w:t xml:space="preserve">На титульній сторінці розміщується варіант завдання на виконання контрольної роботи, далі зміст роботи, а потім все </w:t>
      </w:r>
      <w:r>
        <w:rPr>
          <w:sz w:val="28"/>
          <w:szCs w:val="28"/>
          <w:lang w:val="uk-UA"/>
        </w:rPr>
        <w:t>і</w:t>
      </w:r>
      <w:r w:rsidRPr="007F2733">
        <w:rPr>
          <w:sz w:val="28"/>
          <w:szCs w:val="28"/>
        </w:rPr>
        <w:t>нше відповідно до змісту. Розділи та параграфи контрольної роботи повинні мати змістовні заголовки і нумерацію. Всі ілюстративні матеріали повинні мати наскрізну нумерацію.</w:t>
      </w:r>
    </w:p>
    <w:p w:rsidR="00081259" w:rsidRPr="007F2733" w:rsidRDefault="00081259" w:rsidP="00081259">
      <w:pPr>
        <w:spacing w:line="276" w:lineRule="auto"/>
        <w:ind w:firstLine="708"/>
        <w:jc w:val="both"/>
        <w:rPr>
          <w:sz w:val="28"/>
          <w:szCs w:val="28"/>
        </w:rPr>
      </w:pPr>
      <w:r w:rsidRPr="007F2733">
        <w:rPr>
          <w:sz w:val="28"/>
          <w:szCs w:val="28"/>
        </w:rPr>
        <w:t xml:space="preserve">Додатки в контрольній роботі розміщуються після списку літератури. Кожний додаток розпочинається з нової сторінки, у правому верхньому куті якої пишеться слово "Додаток" </w:t>
      </w:r>
      <w:r>
        <w:rPr>
          <w:sz w:val="28"/>
          <w:szCs w:val="28"/>
          <w:lang w:val="uk-UA"/>
        </w:rPr>
        <w:t>і</w:t>
      </w:r>
      <w:r w:rsidRPr="007F2733">
        <w:rPr>
          <w:sz w:val="28"/>
          <w:szCs w:val="28"/>
        </w:rPr>
        <w:t xml:space="preserve"> його номер, починаючи з першого. Додатки повинні мати заголовки. На них мають бути посилання в тексті контрольної роботи.</w:t>
      </w:r>
    </w:p>
    <w:p w:rsidR="00081259" w:rsidRPr="007F2733" w:rsidRDefault="00081259" w:rsidP="00081259">
      <w:pPr>
        <w:spacing w:line="276" w:lineRule="auto"/>
        <w:ind w:firstLine="708"/>
        <w:jc w:val="both"/>
        <w:rPr>
          <w:sz w:val="28"/>
          <w:szCs w:val="28"/>
        </w:rPr>
      </w:pPr>
      <w:r w:rsidRPr="007F2733">
        <w:rPr>
          <w:sz w:val="28"/>
          <w:szCs w:val="28"/>
        </w:rPr>
        <w:lastRenderedPageBreak/>
        <w:t>Кожна контрольна робота виконується, як правило, на матеріалах об'єкта, де працює студент.</w:t>
      </w:r>
    </w:p>
    <w:p w:rsidR="00081259" w:rsidRPr="00F03A1D" w:rsidRDefault="00081259" w:rsidP="00081259">
      <w:pPr>
        <w:spacing w:line="276" w:lineRule="auto"/>
        <w:ind w:firstLine="708"/>
        <w:jc w:val="both"/>
        <w:rPr>
          <w:sz w:val="28"/>
          <w:szCs w:val="28"/>
        </w:rPr>
      </w:pPr>
      <w:r w:rsidRPr="00F03A1D">
        <w:rPr>
          <w:sz w:val="28"/>
          <w:szCs w:val="28"/>
        </w:rPr>
        <w:t>Сторінки контрольної роботи нумеруються від титульної до останньої без пропусків і повторів.</w:t>
      </w:r>
    </w:p>
    <w:p w:rsidR="00081259" w:rsidRDefault="00081259" w:rsidP="0008125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F03A1D">
        <w:rPr>
          <w:sz w:val="28"/>
          <w:szCs w:val="28"/>
        </w:rPr>
        <w:t>Перед тим як приступити до виконання контрольної роботи, необхідно насамперед вивчити теоретичний матеріал (див. список літератури, яка рекомендується).</w:t>
      </w:r>
    </w:p>
    <w:p w:rsidR="00081259" w:rsidRPr="00D664EE" w:rsidRDefault="00081259" w:rsidP="00081259">
      <w:pPr>
        <w:shd w:val="clear" w:color="auto" w:fill="FFFFFF"/>
        <w:tabs>
          <w:tab w:val="left" w:pos="0"/>
          <w:tab w:val="left" w:pos="2694"/>
          <w:tab w:val="left" w:pos="9639"/>
        </w:tabs>
        <w:spacing w:line="276" w:lineRule="auto"/>
        <w:ind w:right="22" w:firstLine="709"/>
        <w:jc w:val="both"/>
        <w:rPr>
          <w:sz w:val="28"/>
          <w:szCs w:val="28"/>
        </w:rPr>
      </w:pPr>
      <w:r w:rsidRPr="00D664EE">
        <w:rPr>
          <w:sz w:val="28"/>
          <w:szCs w:val="28"/>
        </w:rPr>
        <w:t>При використанні матеріалів з монографій, наукових статей та інших джерел у посиланні необхідно вказувати номери сторінок.</w:t>
      </w:r>
    </w:p>
    <w:p w:rsidR="00081259" w:rsidRPr="00D664EE" w:rsidRDefault="00081259" w:rsidP="00081259">
      <w:pPr>
        <w:shd w:val="clear" w:color="auto" w:fill="FFFFFF"/>
        <w:tabs>
          <w:tab w:val="left" w:pos="0"/>
          <w:tab w:val="left" w:pos="2694"/>
        </w:tabs>
        <w:spacing w:line="276" w:lineRule="auto"/>
        <w:ind w:right="7" w:firstLine="709"/>
        <w:jc w:val="both"/>
        <w:rPr>
          <w:sz w:val="28"/>
          <w:szCs w:val="28"/>
        </w:rPr>
      </w:pPr>
      <w:r w:rsidRPr="00D664EE">
        <w:rPr>
          <w:sz w:val="28"/>
          <w:szCs w:val="28"/>
        </w:rPr>
        <w:t>У список літератури слід включати тільки ту літературу, яку студент використовував у процесі написання контрольної роботи.</w:t>
      </w:r>
    </w:p>
    <w:p w:rsidR="00081259" w:rsidRPr="00D664EE" w:rsidRDefault="00081259" w:rsidP="00081259">
      <w:pPr>
        <w:shd w:val="clear" w:color="auto" w:fill="FFFFFF"/>
        <w:tabs>
          <w:tab w:val="left" w:pos="0"/>
          <w:tab w:val="left" w:pos="2694"/>
        </w:tabs>
        <w:spacing w:line="276" w:lineRule="auto"/>
        <w:ind w:right="29" w:firstLine="709"/>
        <w:jc w:val="both"/>
        <w:rPr>
          <w:sz w:val="28"/>
          <w:szCs w:val="28"/>
        </w:rPr>
      </w:pPr>
      <w:r w:rsidRPr="00D664EE">
        <w:rPr>
          <w:sz w:val="28"/>
          <w:szCs w:val="28"/>
        </w:rPr>
        <w:t>Джерела слід розміщувати у кінці роботи, після закінчення, здійснюючи їх наскрізну нумерацію.</w:t>
      </w:r>
    </w:p>
    <w:p w:rsidR="00081259" w:rsidRPr="00D664EE" w:rsidRDefault="00081259" w:rsidP="00081259">
      <w:pPr>
        <w:shd w:val="clear" w:color="auto" w:fill="FFFFFF"/>
        <w:tabs>
          <w:tab w:val="left" w:pos="0"/>
          <w:tab w:val="left" w:pos="2694"/>
        </w:tabs>
        <w:spacing w:line="276" w:lineRule="auto"/>
        <w:ind w:right="29" w:firstLine="709"/>
        <w:jc w:val="both"/>
        <w:rPr>
          <w:sz w:val="28"/>
          <w:szCs w:val="28"/>
        </w:rPr>
      </w:pPr>
      <w:r w:rsidRPr="00D664EE">
        <w:rPr>
          <w:sz w:val="28"/>
          <w:szCs w:val="28"/>
        </w:rPr>
        <w:t>Список літератури у обсяг контрольної роботи не включається, однак сторінки у списку літератури нумеруються. До списку літератури включають публікації переважно останніх 5-10 років.</w:t>
      </w:r>
    </w:p>
    <w:p w:rsidR="00081259" w:rsidRDefault="00081259" w:rsidP="000812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724" w:right="7"/>
        <w:jc w:val="both"/>
        <w:rPr>
          <w:sz w:val="28"/>
          <w:szCs w:val="28"/>
          <w:lang w:eastAsia="uk-UA"/>
        </w:rPr>
      </w:pPr>
      <w:r w:rsidRPr="00D664EE">
        <w:rPr>
          <w:sz w:val="28"/>
          <w:szCs w:val="28"/>
          <w:lang w:eastAsia="uk-UA"/>
        </w:rPr>
        <w:t>Контрольна робота оцінюється: „зарахована”, „не зарахована”. У</w:t>
      </w:r>
      <w:r>
        <w:rPr>
          <w:sz w:val="28"/>
          <w:szCs w:val="28"/>
          <w:lang w:eastAsia="uk-UA"/>
        </w:rPr>
        <w:t xml:space="preserve"> </w:t>
      </w:r>
    </w:p>
    <w:p w:rsidR="00081259" w:rsidRPr="00D664EE" w:rsidRDefault="00081259" w:rsidP="000812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right="7"/>
        <w:jc w:val="both"/>
        <w:rPr>
          <w:sz w:val="28"/>
          <w:szCs w:val="28"/>
          <w:lang w:eastAsia="uk-UA"/>
        </w:rPr>
      </w:pPr>
      <w:r w:rsidRPr="00D664EE">
        <w:rPr>
          <w:sz w:val="28"/>
          <w:szCs w:val="28"/>
          <w:lang w:eastAsia="uk-UA"/>
        </w:rPr>
        <w:t>випадку незарахування контрольної роботи вказуються причини цього.</w:t>
      </w:r>
      <w:r>
        <w:rPr>
          <w:sz w:val="28"/>
          <w:szCs w:val="28"/>
          <w:lang w:eastAsia="uk-UA"/>
        </w:rPr>
        <w:t xml:space="preserve"> </w:t>
      </w:r>
      <w:r w:rsidRPr="00D664EE">
        <w:rPr>
          <w:sz w:val="28"/>
          <w:szCs w:val="28"/>
          <w:lang w:eastAsia="uk-UA"/>
        </w:rPr>
        <w:t>Не зарахована контрольна робота повертається студенту для виправлення недоліків. Після усунення вказаних недоліків необхідно повернути як не зараховану контрольну роботу, так і новий варіант контрольної роботи.</w:t>
      </w:r>
    </w:p>
    <w:p w:rsidR="00081259" w:rsidRPr="00F03A1D" w:rsidRDefault="00081259" w:rsidP="00081259">
      <w:pPr>
        <w:spacing w:line="276" w:lineRule="auto"/>
        <w:ind w:firstLine="708"/>
        <w:jc w:val="both"/>
        <w:rPr>
          <w:sz w:val="28"/>
          <w:szCs w:val="28"/>
        </w:rPr>
      </w:pPr>
      <w:r w:rsidRPr="00F03A1D">
        <w:rPr>
          <w:sz w:val="28"/>
          <w:szCs w:val="28"/>
        </w:rPr>
        <w:t xml:space="preserve">Всі контрольні роботи розділені на варіанти. Питання по кожному в них наводяться нижче. </w:t>
      </w:r>
    </w:p>
    <w:p w:rsidR="00081259" w:rsidRDefault="00081259" w:rsidP="0008125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081259" w:rsidRDefault="00081259" w:rsidP="00A96FD9">
      <w:pPr>
        <w:jc w:val="center"/>
        <w:rPr>
          <w:b/>
          <w:sz w:val="28"/>
          <w:szCs w:val="28"/>
          <w:lang w:val="uk-UA"/>
        </w:rPr>
      </w:pPr>
    </w:p>
    <w:p w:rsidR="00A96FD9" w:rsidRPr="00243647" w:rsidRDefault="00D4507C" w:rsidP="00A96FD9">
      <w:pPr>
        <w:jc w:val="center"/>
        <w:rPr>
          <w:b/>
          <w:sz w:val="28"/>
          <w:szCs w:val="28"/>
          <w:lang w:val="uk-UA"/>
        </w:rPr>
      </w:pPr>
      <w:r w:rsidRPr="00243647">
        <w:rPr>
          <w:b/>
          <w:sz w:val="28"/>
          <w:szCs w:val="28"/>
          <w:lang w:val="uk-UA"/>
        </w:rPr>
        <w:lastRenderedPageBreak/>
        <w:t>Варіанти індивідуальних контрольних завдань</w:t>
      </w:r>
      <w:r w:rsidR="007F2733">
        <w:rPr>
          <w:b/>
          <w:sz w:val="28"/>
          <w:szCs w:val="28"/>
          <w:lang w:val="uk-UA"/>
        </w:rPr>
        <w:t xml:space="preserve"> </w:t>
      </w:r>
      <w:r w:rsidR="00A96FD9">
        <w:rPr>
          <w:b/>
          <w:sz w:val="28"/>
          <w:szCs w:val="28"/>
          <w:lang w:val="uk-UA"/>
        </w:rPr>
        <w:t>до контрольної роботи №1</w:t>
      </w:r>
    </w:p>
    <w:p w:rsidR="007F2733" w:rsidRDefault="007F2733" w:rsidP="007F2733">
      <w:pPr>
        <w:jc w:val="both"/>
        <w:rPr>
          <w:b/>
          <w:sz w:val="28"/>
          <w:szCs w:val="28"/>
          <w:lang w:val="uk-UA"/>
        </w:rPr>
      </w:pPr>
    </w:p>
    <w:p w:rsidR="007F2733" w:rsidRDefault="007F2733" w:rsidP="007F2733">
      <w:pPr>
        <w:pStyle w:val="ab"/>
        <w:widowControl w:val="0"/>
        <w:ind w:firstLine="0"/>
        <w:jc w:val="center"/>
        <w:rPr>
          <w:b/>
          <w:bCs/>
          <w:sz w:val="24"/>
        </w:rPr>
      </w:pPr>
      <w:r>
        <w:rPr>
          <w:b/>
          <w:bCs/>
          <w:sz w:val="24"/>
        </w:rPr>
        <w:t>Варіант 1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“Екологія – наука ХХІ століття”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Основні етапи розвитку науки екології.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Роль видатних вчених у розвитку екологічних знань.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Методи сучасної екології. Їх основні проблеми.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 загальної екології.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Новітні галузі екології.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особливості становлення екології, як науки.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Знайти від якої галузі знань відокремилась екологія та які науки вона об’єднує сьогодні.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Які методи використовує сучасна екологія.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“Екологічні фактори та їх вплив на життєдіяльність організмів”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Рівні організації життя.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екологічних факторів.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фактори і середовище життя.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Вплив діяльності людини на зміну факторів середовища.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Показати особливості екосистемного рівня серед організації життя.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які є пити екологічних факторів.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Показати роль адаптації живих організмів до змінних умов середовища.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пристосувальних реакцій організмів до біотичних та абіотичних факторів середовища.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Дати порівняльний аналіз різних видів взаємодій між живими організмами.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3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“Історія розвитку екології”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Історія становлення екології як науки.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Основні категорії і закони екології.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Об'єкти й методи досліджень в екології.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Суть і особливості завдань, які стоять перед екологічною наукою.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Місце екології в системі природничих наук.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екології.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структурні підрозділи загальної екології.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суть основних екологічних понять і законів.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зв'язки екології з іншими науками.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історичне підґрунтя існування біосферних законів. Навести приклади їх дії у суспільстві, природні, економіці.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8374A" w:rsidP="007F2733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354398" w:rsidRDefault="00354398" w:rsidP="0078374A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354398" w:rsidRDefault="00354398" w:rsidP="0078374A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354398" w:rsidRDefault="00354398" w:rsidP="0078374A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354398" w:rsidRDefault="00354398" w:rsidP="0078374A">
      <w:pPr>
        <w:pStyle w:val="ab"/>
        <w:widowControl w:val="0"/>
        <w:ind w:firstLine="0"/>
        <w:jc w:val="center"/>
        <w:rPr>
          <w:b/>
          <w:bCs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4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“Факторіальна екологія”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Класифікацію екологічних факторів.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Закон "мінімуму" Лібіха. Його роль в екологічних дослідженнях.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Закон толерантності Шелфорда. Його роль в екологічних дослідженнях.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Форми біотичних відносин.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Антропогенні фактори.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Навчитися розрізняти ресурси та умови існування живих організмів і знати основні їх види.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трофічних ланцюгів, що є у відомих Вам екосистемах та визначити, до якого типу вони належать.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законі екології, відомих з Ваших власних спостережень.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5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“Методи дослідження в екології”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Наукові методи дослідження.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Методи моделювання. Їх місце у вивченні екологічного стану довкілля.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Техніка збору, обробки та унаочнення інформації.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Загальна схема вивчення екосистем.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Роль моніторингу в дослідженні стану екосистем.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основні методи дослідження екології.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Виявити які методи найширше застосовуються на даному етапі розвитку екології як науки.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послідовність дослідження екологічних систем.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Змоделювати оцінку екологічної ситуації на основі отриманих даних (картографічних, математичних, графічних, словесних тощо).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Продемонструвати один з прикладів дослідження в екології.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6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“Геоаномальні явища”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аномальних явищ.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Аналіз таких явищ на прикладах з літератури.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Критичний аналіз аномальних явищ у природі.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Явища атмосферні, геофізичні, гепатогенні та їх матеріалістичне пояснення.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моделі деяких аномальних явищ.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які види аномальних явищ існують.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суть деяких з них (аномальні явища у гідросфері, повітрі, пов’язані з гравітацією тощо).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своє тлумачення явищам і спробувати спростувати їх.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Висловити свою думку з приводу тлумачення тих чи інших аномальних явищ природи.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Зобразити схематично деякі з аномальних явищ природи.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7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“Таємниці екології”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Що знає екологія?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Механізм екологічного розвитку Землі.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Поява Homo Sapiens – новий виток у розвитку біосфери.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Гіпотези різних вчених стосовно еволюції біосфери і планети в цілому.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Що чекає Землю у майбутньому.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сутність екології з точки зору розвитку (еволюції) Землі.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основні напрями сучасної екологічних наук.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Висловити своє бачення та розуміння розвитку життя та його еволюції.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думки різних вчених, що зробили значний внесок у вивчення історії Землі.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прогноз еволюції біосфери.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8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“Земля розкриває таємниці”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Актуальні проблеми геологічної науки.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Методичні підходи до вивчення екзогенних та ендогенних процесів на Землі.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Проноз землетрусів.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Еволюція вулканічних процесів.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Від гіпотез – до теорії, від теорії – до практики.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 в минулі епохи пояснювалися грізні геологічні явища.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сучасні методи дослідження геологічного середовища.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на конкретних прикладах руйнівну силу вулканів, землетрусів.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динаміку розвитку вулканів, на основі чого пояснити як вони виникають.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методи прогнозування грізних геологічних проявів.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9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“Природний потенціал території України”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Стан вивченості проблеми.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Види природних ресурсів, їх класифікація.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Забезпеченість території України різними видами природних ресурсів.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Екологічний стан окремих регіонів України.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Зв’язок природного потенціалу території та можливістю до самоочищення природних середовищ.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питання вивченості та наявності природних ресурсів по регіонах України.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соціальне та економічне значення природних ресурсів для держави.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своє тлумачення виразу “чи є Україна само забезпечувальною системою”.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Розкрити суть проблеми розвитку України на сучасному етапі.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10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“Інженерна екологія”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Визначення понять “екологія” – “інженерна екологія” – “промислова екологія” та інших.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Зв’язок НТП та сучасних екологічних проблем.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Природно-технічні системи.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норми науково-технічного прогресу.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Види інженерного захисту біосфери від шкідливих факторів.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основним термінам інженерної екології.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Проаналізувати зв’язки, які існують між категоріями “науково-технічний прогрес – забруднення”, “науково-технічна революція – захворювання” та іншими.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приклад природно-технічної системи.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своє тлумачення нормуванню науково-технічного прогресу.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Навести приклади використання надбань інженерії при захисті довкілля. </w:t>
      </w:r>
    </w:p>
    <w:p w:rsidR="007F2733" w:rsidRPr="007F2733" w:rsidRDefault="007F2733" w:rsidP="007F2733">
      <w:pPr>
        <w:pStyle w:val="ab"/>
        <w:widowControl w:val="0"/>
        <w:rPr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11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“Глобальна екологія”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Походження й еволюція біосфери.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Визначення понять біосфера, ноосфера, структурні частини біосфери.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Властивості живої речовини.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Біогеохімічні цикли важливих хімічних елементів у біосфері.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Енергетичний баланс біосфери.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З'ясувати, в чому полягає безумовна важливість наявності атмосфери для живих організмів.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Пояснити, в чому полягає головна особливість ґрунту як природного тіла.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 основні лісові райони України та описати їхні особливості.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Пояснити, в чому полягає концентраційна функція живих організмів.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здатність екосистем до самоочищення.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12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“Демекологія (екологія популяцій)”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Поняття популяції, їх розміри, види.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Основні популяційні параметри. Динаміка популяцій.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Просторова, вікова, статева та ієрархічна структури популяцій.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Фактори, що спричиняють коливання чисельності популяції.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Типи взаємовідносин між популяціями.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популяції та назвати критерії виділення популяцій.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різницю між біотопом популяції та екологічною нішею.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визначення чисельності популяції.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якими критеріями визначається екологічна ємність середовища.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Визначити від чого залежить вертикальна структура популяцій.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13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“Синекологія (екологія угруповань)”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Біоценотична класифікація організмів.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Трофічна, просторова, екологічна структура біоценозу.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Видовий склад біоценозів.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Типи сукцесій.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Індикативне значення організмів.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біоценозу.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 структуру біоценозу.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Виявити видовий склад біоценозів.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 типи сукцесій.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14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“Сучасне вчення про екосистеми”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Поняття "біогеоценоз" (за Сукачовим) та "екосистема" (за Тенслі).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Складові компоненти біогеоценозу.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Основні етапи використання речовин та енергії в екосистемах.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Піраміди чисел, мас та енергії.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Загальні принципи стійкості екосистем.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наукове визначення термінам екосистема та біогеоценоз.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трофічних ланцюгів, що є у відомих Вам екосистемах та визначити, до якого типу вони належать.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Сформулювати принципи стійкості екосистем.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різні типи екосистем.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Сформулювати в чому полягає стійкість екосистем, зокрема до антропогенних навантажень.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15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“Екосистеми світу”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основних екосистем світу.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Тундри.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Лісові екосистеми помірного поясу.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Вічнозелений тропічний дощовий ліс.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Степи.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Пустелі.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Болота.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Водні екосистеми.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Визначити, що таке біом.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Перерахувати основні біоми та екосистеми Земної кулі.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 основні лісові райони України та описати їхні особли</w:t>
      </w:r>
      <w:r w:rsidRPr="007F2733">
        <w:rPr>
          <w:color w:val="000000" w:themeColor="text1"/>
          <w:sz w:val="24"/>
        </w:rPr>
        <w:softHyphen/>
        <w:t>вості.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причини високої видової різноманітності екосистем тропічних дощових лісів.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16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“Природні ресурси Землі”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Сучасні уявлення про природні ресурси.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природних ресурсів.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Зв’язок природних ресурсів між собою.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Види використання природних ресурсів людиною.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Природні ресурси на Місяці, Венері, Меркурії, Марсі та інших планетах.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класифікацію природним ресурсам.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які з них належать до вичерпних.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Показати як людина використовує ресурси в процесі життєдіяльності на конкретних прикладах.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Показати схематично зв’язки між різними типами природних ресурсів.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Змоделювати як людина буде виживати, використовуючи ресурси інших планет.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17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“Антропогенна деградація біосфери</w:t>
      </w:r>
      <w:r w:rsidR="0078374A">
        <w:rPr>
          <w:b/>
          <w:bCs/>
          <w:iCs/>
          <w:color w:val="000000" w:themeColor="text1"/>
          <w:sz w:val="24"/>
        </w:rPr>
        <w:t xml:space="preserve"> </w:t>
      </w:r>
      <w:r w:rsidRPr="007F2733">
        <w:rPr>
          <w:b/>
          <w:bCs/>
          <w:iCs/>
          <w:color w:val="000000" w:themeColor="text1"/>
          <w:sz w:val="24"/>
        </w:rPr>
        <w:t>і проблема обмеженості природних ресурсів”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Складові біосфери та їх роль у житті людини.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Чинники і джерела деградації біосфери.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Проблема обмеженості природних ресурсів.</w:t>
      </w:r>
    </w:p>
    <w:p w:rsidR="007F2733" w:rsidRPr="007F2733" w:rsidRDefault="007F2733" w:rsidP="007F2733">
      <w:pPr>
        <w:pStyle w:val="ab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3.1. Енергетичні ресурси.</w:t>
      </w:r>
    </w:p>
    <w:p w:rsidR="007F2733" w:rsidRPr="007F2733" w:rsidRDefault="007F2733" w:rsidP="007F2733">
      <w:pPr>
        <w:pStyle w:val="ab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3.2. Мінерально-сировинні ресурси.</w:t>
      </w:r>
    </w:p>
    <w:p w:rsidR="007F2733" w:rsidRPr="007F2733" w:rsidRDefault="007F2733" w:rsidP="007F2733">
      <w:pPr>
        <w:pStyle w:val="ab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3.3. Ресурси прісної води.</w:t>
      </w:r>
    </w:p>
    <w:p w:rsidR="007F2733" w:rsidRPr="007F2733" w:rsidRDefault="007F2733" w:rsidP="007F2733">
      <w:pPr>
        <w:pStyle w:val="ab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3.4. Ресурси продуктів харчування.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виходу з екологічної кризи.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з яких складових складається біосфера за визначеннями різних вчених.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і охарактеризувати види і джерела деградації по окремих складових біосфери.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Конк4ретизувати на окремих прикладах в чому полягає проблема обмеженості природних ресурсів.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деградацію біосфери.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шляхи виходу із ситуації, що склалася.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18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“Екологічне право 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Екологічне право. Правові аспекти охорони природи.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Організація охорони природи в Україні.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Міжнародне співробітництво з проблем охорони природи.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Екологічна політика.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Нормативно-правові акти, що регулюють екологічні відносини.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Об'єкти і принципи правової охорони навколишнього середовища.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здійснення екологічної безпеки.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права та обов'язки громадян щодо охорони навколишнього середовища.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Управління в галузі охорони навколишнього середовища.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 суть та завдання екологічної експертизи, функції контролю і нагляду у галузі охорони навколишнього середовища.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законодавство, яке регулює використання природних ресурсів.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Дати характеристику природним територіям та об'єктам, що підлягають особливій охороні.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суть юридичної відповідальності за порушення екологічного законодавства.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19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“Екологічні фактори та їх роль в екологічних дослідженнях”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фактори та їх класифікація.</w:t>
      </w:r>
    </w:p>
    <w:p w:rsidR="007F2733" w:rsidRPr="007F2733" w:rsidRDefault="007F2733" w:rsidP="007F2733">
      <w:pPr>
        <w:pStyle w:val="ab"/>
        <w:widowControl w:val="0"/>
        <w:numPr>
          <w:ilvl w:val="1"/>
          <w:numId w:val="8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Кліматичні фактори.</w:t>
      </w:r>
    </w:p>
    <w:p w:rsidR="007F2733" w:rsidRPr="007F2733" w:rsidRDefault="007F2733" w:rsidP="007F2733">
      <w:pPr>
        <w:pStyle w:val="ab"/>
        <w:widowControl w:val="0"/>
        <w:numPr>
          <w:ilvl w:val="1"/>
          <w:numId w:val="8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Фактори водного середовища.</w:t>
      </w:r>
    </w:p>
    <w:p w:rsidR="007F2733" w:rsidRPr="007F2733" w:rsidRDefault="007F2733" w:rsidP="007F2733">
      <w:pPr>
        <w:pStyle w:val="ab"/>
        <w:widowControl w:val="0"/>
        <w:numPr>
          <w:ilvl w:val="1"/>
          <w:numId w:val="8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Едафічні фактори (грунтові).</w:t>
      </w:r>
    </w:p>
    <w:p w:rsidR="007F2733" w:rsidRPr="007F2733" w:rsidRDefault="007F2733" w:rsidP="007F2733">
      <w:pPr>
        <w:pStyle w:val="ab"/>
        <w:widowControl w:val="0"/>
        <w:numPr>
          <w:ilvl w:val="1"/>
          <w:numId w:val="8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біотичні фактори.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Пристосування організму до динаміки змін факторів.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 Антропогенні фактори середовища.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види факторів.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чи можлива адаптація організму до змінених умов середовища.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на прикладах зміну середовища існування організму та його відповідну реакцію.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які види змін відбуваються в організмі під впливом антропогенних факторів.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20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“Біохімічні кругообіги в біогеоценозі”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Поняття про біохімічні цикли.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Кругообіги основних біогенних елементів.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Кругообіги важких металів, радіоактивних елементів, мікроелементів тощо.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Кругообіги елементів, залучені внаслідок антропогенної діяльності.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Наслідки підвищених концентрацій елементів у природних середовищах.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біохімічний цикл на прикладі будь-якої екосистеми.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питання природної і антропогенної гілки кругообігу елементів.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в чому полягає відмінність між природними і антропогенними кругообігами.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9"/>
        </w:numPr>
        <w:rPr>
          <w:b/>
          <w:bCs/>
          <w:iCs/>
          <w:caps/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питання впливу підвищених концентрацій елементів у біосферних середовищах.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21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“Проблема антропогенного впливу на біосферу”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антропогенного забруднення довкілля.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та наслідки забруднення атмосфери.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забруднення води.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Забруднення ґрунтів.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Вплив забруднення біосфери на здоров'я людей.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Стан повітряного середовища України.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що є головними причинами глобальної екологічної кризи. Навести приклади.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Охарактеризувати основні речовини – забруднювачі довкілля (атмо-, гідросфери, </w:t>
      </w:r>
      <w:r w:rsidRPr="007F2733">
        <w:rPr>
          <w:color w:val="000000" w:themeColor="text1"/>
          <w:sz w:val="24"/>
        </w:rPr>
        <w:lastRenderedPageBreak/>
        <w:t>ґрунтів) та їх джерела надходження до біосфери землі.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суть глобальних екологічних проблем.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стан навколишнього природного середовища в Україні і світі.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22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“Екологія і практична діяльність людини”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впливу людського суспільства на навколишнє природне середовище.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екологічної кризи та її вплив на біосферу.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Природні небезпечні явища і процеси.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Техногенні небезпечні явища і процеси.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Екологічно особливо небезпечні процеси.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Назвати, якими речовинами забруднюється атмосфера, гідро</w:t>
      </w:r>
      <w:r w:rsidRPr="007F2733">
        <w:rPr>
          <w:color w:val="000000" w:themeColor="text1"/>
          <w:sz w:val="24"/>
        </w:rPr>
        <w:softHyphen/>
        <w:t>сфера та ґрунти.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Вміти назвати категорії антропогенних забруднювачів та основні види забруднення природного середовища.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Перелічити райони та випадки екологічного лиха, вказати на їхні причини та наслідки.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поняттям «екологічна катастрофа» та «еколо</w:t>
      </w:r>
      <w:r w:rsidRPr="007F2733">
        <w:rPr>
          <w:color w:val="000000" w:themeColor="text1"/>
          <w:sz w:val="24"/>
        </w:rPr>
        <w:softHyphen/>
        <w:t>гічна небезпека" відповідно до законодавства України.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 основні механізми деградації біомів та вимирання окремих організмів.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опис механізму та причин евтрофікації водойм.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23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“Гармонія чи трагедія у відносинах між природою і людиною?”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Масштаби впливу на довкілля.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Еволюція взаємодії людини і природного середовища.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Енергетика та охорона навколишнього середовища.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Охорона життєво важливих умов існування людського організму (повітря, води, грунту, біоти).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питання масштабів впливу людини на довкілля на сучасному етапі.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Протиставити першому завданню взаємовідносини людини і природи у минулі епохи.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питання вичерпності енергетичних ресурсів та одночасного негативного впливу на довкілля при їх використанні.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Проілюструвати перерозподіл хімічних елементів у середовищі внаслідок антропогенної діяльності.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ряд важливих і першочергових завдань у вирішенні проблеми взаємовідносин людини і природи.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24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“Бомби повільного впливу на біосферу Землі”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Біосфера – потужна саморегулююча система.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Складові біосфери.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Забруднення водних ресурсів.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Сміття та тверді відходи.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Хімізація народного господарства.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Фізичні негативні впливи.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тлумачення терміну біосфера різними вченими.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Вивчити хто є засновником вчення про біосферу і чому?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Дослідити в чому полягає руйнівний характер антропогенного впливу на біосферу.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види негативного впливу на біосферу.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Змоделювати що чекає біосферу у майбутньому.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25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“Антропогенний вплив на атмосферу”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Роль атмосфери в житті людини. Функції атмосфери.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Види і джерела забруднення.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Транспортування забруднюючих речовин в атмосфері.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Глобальні екологічні проблеми пов’язані із забрудненням атмосфери.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Охорона атмосфери від забруднення.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роль атмосфери в житті людини. Проілюструвати прикладами.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забруднюючі речовини та їх вплив на живі організми.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яким чином полютанти транспортуються в атмосфері.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 Зробити прогноз стану атмосфери на майбутнє.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Запропонувати заходи для запобігання забруднень атмосфери.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26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“Антропогенний вплив на гідросферу”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Роль гідросфери в житті людини. Світові запаси води.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Види і джерела забруднення вод.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Трансформація забруднюючих речовин у гідросфері.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7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Проблема вичерпності гідросфери – міф чи реальність?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Шляхи виходу з екологічної кризи.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роль гідросфери для живих організмів, людини, господарства.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роль гідросфери у зародженні життя на Землі.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види і джерела надходження забруднюючих речовин у гідросферу.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поведінку полютантів у гідросфері.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заходи для вирішення екологічної проблеми.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27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“Заповідна справа”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Природоохоронні території.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Заповідники, заказники, національні парки: визначення, функції, типи, біологічне, географічне і соціально-економічне значення.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 Роль світової системи природних заповідних територій у вирішенні проблеми виходу з глобальної екологічної кризи.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Екологічна роль національного природного заповідного фонду України.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Сучасний стан, проблеми та перспективи національного природного фонду України.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Екологічний моніторинг заповідних територій (типи і масштаби моніторингу, його значення).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Організаційно-правові основи ведення заповідної справи. Основи заповідного господарювання.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основні поняття щодо природоохоронних територій, їх мету створення, </w:t>
      </w:r>
      <w:r w:rsidRPr="007F2733">
        <w:rPr>
          <w:color w:val="000000" w:themeColor="text1"/>
          <w:sz w:val="24"/>
        </w:rPr>
        <w:lastRenderedPageBreak/>
        <w:t xml:space="preserve">завдання.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в чому полягає біологічне, географічне і соціально-економічне значення природоохоронних територій.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Проаналізувати заповідний фонд України.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систему моніторингу за природоохоронними об’єктами.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28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“Антропогенний вплив на літосферу”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Роль літосфери у житті людини, промисловості, господарстві.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Види порушень геологічного середовища.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надходжень забруднюючих речовин у літосферу.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Наслідки забруднення і порушення геологічного середовища.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Шляхи подолання екологічної кризи.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яка роль відводиться геологічній основі у житті людини, господарстві тощо.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яка роль відводиться сучасним та давнім геопроцесам у формуванні земної поверхні, атмосфери, гідросфери тощо.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які зміни відбуваються в літосфері внаслідок фізичного і хімічного забруднення.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який тип відходів утворюється при гірському виробництві і яким чином це впливає на довкілля.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ряд заходів для покращення стану літосфери.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29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“Антропогенний вплив на ґрунти”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Загальні відомості про ґрунти.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Роль ґрунтів у житті людини.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Історія утворення ґрунтів. Класифікація типів ґрунтів в залежності від кліматичних умов, температури, вологості тощо.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Причини деградації ґрунтів, наслідки їх забруднення.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Охорона ґрунтів.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Дати характеристику ґрунтам, як мінерально-органічному субстрату.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Описати роль ґрунтів у житті людини і в біологічному кругообігу атомів.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 утворилися ґрунти.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наслідки порушення ґрунтів.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8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заходи для покращення їх екологічного стану.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78374A" w:rsidRDefault="007F2733" w:rsidP="0078374A">
      <w:pPr>
        <w:pStyle w:val="ab"/>
        <w:widowControl w:val="0"/>
        <w:ind w:firstLine="0"/>
        <w:jc w:val="center"/>
        <w:rPr>
          <w:b/>
          <w:bCs/>
          <w:color w:val="000000" w:themeColor="text1"/>
          <w:sz w:val="24"/>
          <w:lang w:val="ru-RU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3</w:t>
      </w:r>
      <w:r w:rsidRPr="0078374A">
        <w:rPr>
          <w:b/>
          <w:bCs/>
          <w:color w:val="000000" w:themeColor="text1"/>
          <w:sz w:val="24"/>
          <w:lang w:val="ru-RU"/>
        </w:rPr>
        <w:t>0</w:t>
      </w:r>
    </w:p>
    <w:p w:rsidR="007F2733" w:rsidRPr="007F2733" w:rsidRDefault="007F2733" w:rsidP="0078374A">
      <w:pPr>
        <w:pStyle w:val="ab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r w:rsidRPr="007F2733">
        <w:rPr>
          <w:b/>
          <w:bCs/>
          <w:iCs/>
          <w:color w:val="000000" w:themeColor="text1"/>
          <w:sz w:val="24"/>
        </w:rPr>
        <w:t>“Глобальні екологічні проблеми”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Суть глобальних проблем, їх види.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Суть проблеми енергозабезпечення.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Проблеми нестачі продуктів харчування.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Проблеми забруднення біосфери Землі.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Шляхи виходу з глобальної екологічної кризи. </w:t>
      </w:r>
    </w:p>
    <w:p w:rsidR="007F2733" w:rsidRPr="007F2733" w:rsidRDefault="007F2733" w:rsidP="007F2733">
      <w:pPr>
        <w:pStyle w:val="ab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поняттю глобальної екологічної кризи.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Класифікувати види і підвиди глобальних екологічних проблем.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Проілюструвати проблеми парникового ефекту, зменшення товщини озонового екрану, кислотних дощів.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Криза суспільної духовності – дати своє розуміння цього вислову. </w:t>
      </w:r>
    </w:p>
    <w:p w:rsidR="007F2733" w:rsidRPr="007F2733" w:rsidRDefault="007F2733" w:rsidP="007F2733">
      <w:pPr>
        <w:pStyle w:val="ab"/>
        <w:widowControl w:val="0"/>
        <w:numPr>
          <w:ilvl w:val="0"/>
          <w:numId w:val="6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шляхи виходу з глобальної екологічної кризи. </w:t>
      </w:r>
    </w:p>
    <w:p w:rsidR="007F2733" w:rsidRDefault="007F2733" w:rsidP="007F2733">
      <w:pPr>
        <w:pStyle w:val="ab"/>
        <w:widowControl w:val="0"/>
        <w:ind w:firstLine="0"/>
        <w:jc w:val="center"/>
        <w:rPr>
          <w:b/>
          <w:bCs/>
          <w:caps/>
        </w:rPr>
      </w:pPr>
    </w:p>
    <w:p w:rsidR="007F2733" w:rsidRPr="00C3222D" w:rsidRDefault="007F2733" w:rsidP="007F2733">
      <w:pPr>
        <w:pStyle w:val="ab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7F2733" w:rsidRPr="00C3222D" w:rsidRDefault="007F2733" w:rsidP="007F2733">
      <w:pPr>
        <w:pStyle w:val="ab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78374A" w:rsidRPr="00243647" w:rsidRDefault="0078374A" w:rsidP="0078374A">
      <w:pPr>
        <w:jc w:val="center"/>
        <w:rPr>
          <w:b/>
          <w:sz w:val="28"/>
          <w:szCs w:val="28"/>
          <w:lang w:val="uk-UA"/>
        </w:rPr>
      </w:pPr>
      <w:r w:rsidRPr="00243647">
        <w:rPr>
          <w:b/>
          <w:sz w:val="28"/>
          <w:szCs w:val="28"/>
          <w:lang w:val="uk-UA"/>
        </w:rPr>
        <w:t>Варіанти індивідуальних контрольних завдань</w:t>
      </w:r>
      <w:r>
        <w:rPr>
          <w:b/>
          <w:sz w:val="28"/>
          <w:szCs w:val="28"/>
          <w:lang w:val="uk-UA"/>
        </w:rPr>
        <w:t xml:space="preserve"> до контрольної роботи №2</w:t>
      </w:r>
    </w:p>
    <w:p w:rsidR="007F2733" w:rsidRPr="00C3222D" w:rsidRDefault="007F2733" w:rsidP="007F2733">
      <w:pPr>
        <w:pStyle w:val="ab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Основи законодавства з охорони праці.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Електробезпека в туристському комплексі. Класифікація приміщень.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задусі.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6F0E51" w:rsidP="006F0E51">
      <w:pPr>
        <w:spacing w:line="276" w:lineRule="auto"/>
        <w:jc w:val="center"/>
        <w:rPr>
          <w:b/>
        </w:rPr>
      </w:pPr>
      <w:r>
        <w:rPr>
          <w:b/>
          <w:lang w:val="uk-UA"/>
        </w:rPr>
        <w:t xml:space="preserve"> </w:t>
      </w:r>
      <w:r w:rsidR="007F2733" w:rsidRPr="006F0E51">
        <w:rPr>
          <w:b/>
        </w:rPr>
        <w:t>ВАРІАНТ 2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Закон України "Про охорону праці" від 14.10.92 року 1 порядок введення його в дію.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Безпека при враженні струмом у різних електричних мережах.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отруєнні чадним газом.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З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Типове положення про службу охорони праці, затверджене наказом Держкомітету України з нагляду за охороною праці від 03.08.1993 р. №73.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Схеми включення людини в ланцюг електричного струму.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переломах кісток.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4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Типове положення про комісію з питань охорони праці підприємства, затверджене наказом Держкомтуризму України по нагляду за охороною праці від 03.08.1993 р. № 3.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Методи та засоби захисту від ураження електрострумом.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вивихах, ударах і розтягненні м'язів.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081259" w:rsidRDefault="007F2733" w:rsidP="006F0E51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5</w:t>
      </w:r>
    </w:p>
    <w:p w:rsidR="007F2733" w:rsidRPr="006F0E51" w:rsidRDefault="007F2733" w:rsidP="007F2733">
      <w:pPr>
        <w:spacing w:line="276" w:lineRule="auto"/>
        <w:jc w:val="both"/>
      </w:pPr>
      <w:r w:rsidRPr="00081259">
        <w:rPr>
          <w:lang w:val="uk-UA"/>
        </w:rPr>
        <w:t xml:space="preserve">1. Положення про облік І розслідування нещасних випадків, професійних захворювань і аварій на підприємствах, в установах і організаціях, затверджене постановою </w:t>
      </w:r>
      <w:r w:rsidRPr="006F0E51">
        <w:t>Кабінету Міністрів України від 10.08.93 р. № 623.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Безпека при навантажувально-розвантажувальних роботах.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кровотечах.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6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Типове положення про навчання, проведення інструктажу та перевірку знань робітників з питань охорони праці, затверджене наказом Держкомітету України з нагляду за охороною праці від 04.04.94 р. №30.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Вимоги безпеки при експлуатації підйомно-транспортного обладнання та ліфтового господарства.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Надання першої допомоги при обмороженні.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081259" w:rsidRDefault="007F2733" w:rsidP="006F0E51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lastRenderedPageBreak/>
        <w:t>ВАРІАНТ 7</w:t>
      </w:r>
    </w:p>
    <w:p w:rsidR="007F2733" w:rsidRPr="00081259" w:rsidRDefault="007F2733" w:rsidP="007F2733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1. Перелік робіт з підвищеною небезпекою, затверджений наказом Держкомітету України з питань нагляду за охороною праці від30.11.93р.№ 123.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Безпека при роботі ручним і механізованим інструментом.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Надання першої допомоги при опіках.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081259" w:rsidRDefault="007F2733" w:rsidP="006F0E51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8</w:t>
      </w:r>
    </w:p>
    <w:p w:rsidR="007F2733" w:rsidRPr="00081259" w:rsidRDefault="007F2733" w:rsidP="007F2733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1. Перелік посадових осіб, які повинні проходити попередню і періодичну перевірку знань з охорони праці, затверджений наказом Держкомітету України з нагляду за охороною праці від 11.10.93 р. №94.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Вимоги безпеки при виконанні ремонтних і будівельних робіт.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Долікарська допомога при отруєнні та укусах змій 1 комах.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9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Положення про порядок накладання штрафів на підприємствах, установах і організаціях за порушення нормативних актів з охорони праці, затверджене постановою Кабінету Міністрів України від 17.09.93 р. № 754.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Основні положення безпечної експлуатації систем санітарно-гігієнічного забезпечення.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Перенесення і перевезення потерпілих.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10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Закон України "Про внесення змін 1 доповнень про адміністративні правопорушення та Кримінальний кодекс України". Постанова Верховної Ради України від 15.01.1995 p. № 296/94-ВР.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Санітарні вимоги до території, виробничих і санітарно-побутових приміщень туристського комплексу.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Паспортизація санітарно-технічного стану умов праці. Загальні принципи надання долікарської допомоги.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6F0E51" w:rsidP="006F0E51">
      <w:pPr>
        <w:spacing w:line="276" w:lineRule="auto"/>
        <w:jc w:val="center"/>
        <w:rPr>
          <w:b/>
          <w:lang w:val="uk-UA"/>
        </w:rPr>
      </w:pPr>
      <w:r>
        <w:rPr>
          <w:b/>
        </w:rPr>
        <w:t>ВАРІАНТ</w:t>
      </w:r>
      <w:r>
        <w:rPr>
          <w:b/>
          <w:lang w:val="uk-UA"/>
        </w:rPr>
        <w:t xml:space="preserve"> 11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Питання Державного комітету України з нагляду за охороною праці. Постанова Кабінету Міністрів України від 04.05.1993 р.№328.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Методи та засоби контролю метеоумов і концентрації шкідливих речовин у повітрі робочих і житлових приміщень туристського комплексу.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Допомога при отруєннях шкідливими й отруйними речовинами.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12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Структура Державною комітету України з нагляду за охороною праці.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Вентиляція та кондиціювання повітря, їх роль у забезпеченні нормальних умов праці працівників туристського комплексу та туристів.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теплових ударах.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13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Про затвердження "Положення про науково-технічну раду державного комітету України з нагляду за охороною праці". Наказ Держкомітету України з нагляду за охороною праці від 26.09.1994 р.№93.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lastRenderedPageBreak/>
        <w:t>2. Про затвердження типового положення про державну інспекцію охорони праці Держкомітету України з нагляду за охороною праці. Наказ Держкомітету України з нагляду за охороною праці від 19.06.1995 р. № 92.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Захист від шуму та вібрації.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14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Типове положення про Державну інспекцію охорони праці Державного комітету України з нагляду за охороною праці (Держнагляд охорони праці).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Індивідуальні засоби захисту від виробничих шкідливостей.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Загальні принципи надання допомоги.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15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Перелік прав посадових осіб системи Держкомітету України з нагляду за охороною праці.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Виробнича естетика, сигнальні кольори та знаки безпеки. Організація протипожежного захисту в туристському комплексі.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Допомога при отруєннях шкідливими речовинами.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16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Типова посадова інструкція державного інспектора державної Інспекції територіального управління Держнагляду охорони праці.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Загальні відомості з процесів горіння, вибухопожежної безпеки речовин і матеріалів.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Допомога при опіках, теплових ударах тощо.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17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Про затвердження порядку організації державного нагляду за охороною праці в системі Держнагляду охорони праці. Наказ Державного комітету України з нагляду за охороною праці від 01.05.95 р.№82.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Вогнестійкість будівельних конструкцій і класифікація зон і приміщень на пожежо- і вибухонебезпечні.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Допомога при обмороженнях.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18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Порядок організації державного нагляду з охорони праці в системі Держнагляду охорони праці.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Забезпечення евакуації з будівель і споруд. Самозахист людей від пожеж.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ураженні електричним струмом.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19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Методичні рекомендації з організації планування, обліку та контролю роботи органів Держнагляду охорони праці.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Протипожежні вимоги при експлуатації електрообладнання інженерних систем і при проведенні масових заходів.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Допомога при пораненнях і забиттях.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lastRenderedPageBreak/>
        <w:t>ВАРІАНТ 20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Про затвердження інструкції про порядок зупинки експлуатації об'єктів при наявності порушень нормативних актів з охорони праці. Наказ Державного комітету України з нагляду за охороною праці від ЗО. 12.94 року № 133.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Вогнегасні речовини та попередні засоби вогнегасіння.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Допомога при переломах кісток і вивихах суглобів.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21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Положення про авторський нагляд проектних організацій за будівництвом підприємств, будівель і споруд (ВНІС 01.06.05-85).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Системи автоматичної пожежної сигналізації та вогнегасіння.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кровотечах.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22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Положення про атестацію зварювальників пластмас на право виконання зварювальних робіт при будівництві та ремонтуванні газопроводів з поліетиленових труб.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Зміст законодавства з охорони праці. Гарантії прав громадян на охорону праці.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Долікарська допомога при отруєннях і укусах.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081259" w:rsidRDefault="007F2733" w:rsidP="006F0E51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23</w:t>
      </w:r>
    </w:p>
    <w:p w:rsidR="007F2733" w:rsidRPr="006F0E51" w:rsidRDefault="007F2733" w:rsidP="007F2733">
      <w:pPr>
        <w:spacing w:line="276" w:lineRule="auto"/>
        <w:jc w:val="both"/>
      </w:pPr>
      <w:r w:rsidRPr="00081259">
        <w:rPr>
          <w:lang w:val="uk-UA"/>
        </w:rPr>
        <w:t xml:space="preserve">1. Про організацію робочих місць і працевлаштування інвалідів. </w:t>
      </w:r>
      <w:r w:rsidRPr="006F0E51">
        <w:t>Постанова Кабінету Міністрів України під 03.05.1995 року №314.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Основи управління охороню праці. Права та обов'язки адміністративно-технічних працівників, робітників 1 службовців.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Перенесення і перевезення потерпілих.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24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Положення про медичні огляди працюючих відповідних категорій, затверджено наказом Міністерства охорони здоров'я України від 31.03.94 р. № 45.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Оперативний контроль за станом охорони праці. Культура праці. Оцінка стану умов з охорони праці на робочих місцях при проведенні їх акредитації та раціоналізації.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Організація першої допомоги потерпілому від дії електричного струму.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25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Граничні норми підйому та переміщення тяжких предметів жінками, затверджені наказом Міністерства охорони здоров'я України від 10.12.93 р. № 241.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Організація медичного огляду персоналу туристського комплексу.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Організація першої допомоги потерпілому від дії електричного струму.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081259" w:rsidRDefault="007F2733" w:rsidP="006F0E51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26</w:t>
      </w:r>
    </w:p>
    <w:p w:rsidR="007F2733" w:rsidRPr="006F0E51" w:rsidRDefault="007F2733" w:rsidP="007F2733">
      <w:pPr>
        <w:spacing w:line="276" w:lineRule="auto"/>
        <w:jc w:val="both"/>
      </w:pPr>
      <w:r w:rsidRPr="00081259">
        <w:rPr>
          <w:lang w:val="uk-UA"/>
        </w:rPr>
        <w:t xml:space="preserve">1. Перелік тяжких робіт і робіт зі шкідливими та небезпечними умовами праці, на яких забороняється застосування праці неповнолітніх. </w:t>
      </w:r>
      <w:r w:rsidRPr="006F0E51">
        <w:t>Наказ Міністерства охорони здоров'я України від 31.03.94 р. №46.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Розслідування та облік нещасних випадків на виробництві. Спеціальне розслідування.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обмороженні.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lastRenderedPageBreak/>
        <w:t>ВАРІАНТ 27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Закон України про пожежну безпеку 1 порядок введення його в дію. Постанова Верховної Ради України від 17.12.1993 р.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Облік нещасних випадків та аналіз причин їх виникнення. Матеріальне відшкодування втрат (збитків) потерпілим при нещасних випадках.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переломах, вивихах, ударах і розтягненні суглобів.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</w:rPr>
      </w:pPr>
      <w:r w:rsidRPr="006F0E51">
        <w:rPr>
          <w:b/>
        </w:rPr>
        <w:t>ВАРІАНТ 28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1. Положення про службу безпеки дорожнього руху: міністерств, інших центральних органів державної виконавчої влади, підприємств, їх об'єднань, установ та організацій, затверджено постановою Кабінету Міністрів України від 05.04.94 р. № 227.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Дія електричного струму на організм людини й основні фактори, які впливають на початок ураження.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З Перша допомога при кровотечах.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081259" w:rsidRDefault="007F2733" w:rsidP="006F0E51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>ВАРІАНТ 29</w:t>
      </w:r>
    </w:p>
    <w:p w:rsidR="007F2733" w:rsidRPr="00081259" w:rsidRDefault="007F2733" w:rsidP="007F2733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1. Положення про навчання неповнолітніх професіям, пов'язаним з тяжкими роботами та роботами зі шкідливими або небезпечними умовами праці, затверджене наказом Держкомітету України з нагляду за охороною праці від ЗО. 12.94 р. № 130.</w:t>
      </w:r>
    </w:p>
    <w:p w:rsidR="007F2733" w:rsidRPr="00081259" w:rsidRDefault="007F2733" w:rsidP="007F2733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2. Загальні відомості про процеси горіння, вибухопожежну безпеку речовин і матеріалів.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потерпілому від дії електричного струму.</w:t>
      </w:r>
    </w:p>
    <w:p w:rsidR="006F0E51" w:rsidRDefault="006F0E51" w:rsidP="006F0E51">
      <w:pPr>
        <w:spacing w:line="276" w:lineRule="auto"/>
        <w:jc w:val="center"/>
        <w:rPr>
          <w:b/>
          <w:lang w:val="uk-UA"/>
        </w:rPr>
      </w:pPr>
    </w:p>
    <w:p w:rsidR="007F2733" w:rsidRPr="006F0E51" w:rsidRDefault="007F2733" w:rsidP="006F0E51">
      <w:pPr>
        <w:spacing w:line="276" w:lineRule="auto"/>
        <w:jc w:val="center"/>
        <w:rPr>
          <w:b/>
          <w:lang w:val="uk-UA"/>
        </w:rPr>
      </w:pPr>
      <w:r w:rsidRPr="00081259">
        <w:rPr>
          <w:b/>
          <w:lang w:val="uk-UA"/>
        </w:rPr>
        <w:t xml:space="preserve">ВАРІАНТ </w:t>
      </w:r>
      <w:r w:rsidR="006F0E51">
        <w:rPr>
          <w:b/>
          <w:lang w:val="uk-UA"/>
        </w:rPr>
        <w:t>30</w:t>
      </w:r>
    </w:p>
    <w:p w:rsidR="007F2733" w:rsidRPr="00081259" w:rsidRDefault="007F2733" w:rsidP="007F2733">
      <w:pPr>
        <w:spacing w:line="276" w:lineRule="auto"/>
        <w:jc w:val="both"/>
        <w:rPr>
          <w:lang w:val="uk-UA"/>
        </w:rPr>
      </w:pPr>
      <w:r w:rsidRPr="00081259">
        <w:rPr>
          <w:lang w:val="uk-UA"/>
        </w:rPr>
        <w:t>1. Положення про комісії з безпеки дорожнього руху підприємств, установ і організацій України, затверджене наказом Міністерства транспорту України від 23.02.94 р. № 80.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2. Фактори, що впливають на умови праці, захворювання та отруєння. Методи та засоби контролю параметрів метеоумов і концентрації шкідливих речовин у повітрі.</w:t>
      </w:r>
    </w:p>
    <w:p w:rsidR="007F2733" w:rsidRPr="006F0E51" w:rsidRDefault="007F2733" w:rsidP="007F2733">
      <w:pPr>
        <w:spacing w:line="276" w:lineRule="auto"/>
        <w:jc w:val="both"/>
      </w:pPr>
      <w:r w:rsidRPr="006F0E51">
        <w:t>3. Перша допомога при задушливості й отруєнні чадним газом.</w:t>
      </w:r>
    </w:p>
    <w:p w:rsidR="006F0E1B" w:rsidRPr="006F0E51" w:rsidRDefault="006F0E1B" w:rsidP="00243647">
      <w:pPr>
        <w:jc w:val="both"/>
        <w:rPr>
          <w:b/>
        </w:rPr>
      </w:pPr>
    </w:p>
    <w:p w:rsidR="006F0E1B" w:rsidRPr="006F0E51" w:rsidRDefault="006F0E1B" w:rsidP="00243647">
      <w:pPr>
        <w:jc w:val="both"/>
        <w:rPr>
          <w:b/>
          <w:lang w:val="uk-UA"/>
        </w:rPr>
      </w:pPr>
    </w:p>
    <w:p w:rsidR="006F0E1B" w:rsidRPr="006F0E51" w:rsidRDefault="006F0E1B" w:rsidP="00243647">
      <w:pPr>
        <w:jc w:val="both"/>
        <w:rPr>
          <w:b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1B" w:rsidRDefault="006F0E1B" w:rsidP="00243647">
      <w:pPr>
        <w:jc w:val="both"/>
        <w:rPr>
          <w:b/>
          <w:sz w:val="28"/>
          <w:szCs w:val="28"/>
          <w:lang w:val="uk-UA"/>
        </w:rPr>
      </w:pPr>
    </w:p>
    <w:p w:rsidR="006F0E51" w:rsidRDefault="006F0E1B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  <w:r w:rsidRPr="00983E91">
        <w:rPr>
          <w:b/>
          <w:bCs/>
          <w:caps/>
          <w:szCs w:val="28"/>
        </w:rPr>
        <w:lastRenderedPageBreak/>
        <w:t xml:space="preserve">Питання до </w:t>
      </w:r>
      <w:r w:rsidR="007A58BE">
        <w:rPr>
          <w:b/>
          <w:bCs/>
          <w:caps/>
          <w:szCs w:val="28"/>
        </w:rPr>
        <w:t>заліку</w:t>
      </w:r>
    </w:p>
    <w:p w:rsidR="006F0E51" w:rsidRDefault="006F0E51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6F0E1B" w:rsidRDefault="006F0E51" w:rsidP="006F0E51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1.</w:t>
      </w:r>
      <w:r w:rsidR="006F0E1B" w:rsidRPr="006F0E1B">
        <w:rPr>
          <w:color w:val="000000"/>
          <w:szCs w:val="28"/>
          <w:shd w:val="clear" w:color="auto" w:fill="FFFFFF"/>
        </w:rPr>
        <w:t>"Охорона праці</w:t>
      </w:r>
      <w:r>
        <w:rPr>
          <w:color w:val="000000"/>
          <w:szCs w:val="28"/>
          <w:shd w:val="clear" w:color="auto" w:fill="FFFFFF"/>
        </w:rPr>
        <w:t xml:space="preserve"> та навколишнього середовища</w:t>
      </w:r>
      <w:r w:rsidR="006F0E1B" w:rsidRPr="006F0E1B">
        <w:rPr>
          <w:color w:val="000000"/>
          <w:szCs w:val="28"/>
          <w:shd w:val="clear" w:color="auto" w:fill="FFFFFF"/>
        </w:rPr>
        <w:t>" як наукова дисципліна. Головний об'єкт її дослідження. Мета курсу</w:t>
      </w:r>
      <w:r w:rsidR="006F0E1B">
        <w:rPr>
          <w:color w:val="000000"/>
          <w:szCs w:val="28"/>
          <w:shd w:val="clear" w:color="auto" w:fill="FFFFFF"/>
        </w:rPr>
        <w:t>.</w:t>
      </w:r>
      <w:r w:rsidR="006F0E1B" w:rsidRPr="006F0E1B">
        <w:rPr>
          <w:color w:val="000000"/>
          <w:szCs w:val="28"/>
          <w:shd w:val="clear" w:color="auto" w:fill="FFFFFF"/>
        </w:rPr>
        <w:t xml:space="preserve"> 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2.</w:t>
      </w:r>
      <w:r w:rsidRPr="006F0E1B">
        <w:rPr>
          <w:color w:val="000000"/>
          <w:szCs w:val="28"/>
          <w:shd w:val="clear" w:color="auto" w:fill="FFFFFF"/>
        </w:rPr>
        <w:t>Історія виникнення. Зв'язок "Охорона праці</w:t>
      </w:r>
      <w:r w:rsidR="006F0E51">
        <w:rPr>
          <w:color w:val="000000"/>
          <w:szCs w:val="28"/>
          <w:shd w:val="clear" w:color="auto" w:fill="FFFFFF"/>
        </w:rPr>
        <w:t xml:space="preserve"> та навколишнього середовища</w:t>
      </w:r>
      <w:r w:rsidR="006F0E51" w:rsidRPr="006F0E1B">
        <w:rPr>
          <w:color w:val="000000"/>
          <w:szCs w:val="28"/>
          <w:shd w:val="clear" w:color="auto" w:fill="FFFFFF"/>
        </w:rPr>
        <w:t xml:space="preserve"> </w:t>
      </w:r>
      <w:r w:rsidRPr="006F0E1B">
        <w:rPr>
          <w:color w:val="000000"/>
          <w:szCs w:val="28"/>
          <w:shd w:val="clear" w:color="auto" w:fill="FFFFFF"/>
        </w:rPr>
        <w:t>" з іншими дисциплінами. Основні поняття "Охорони праці</w:t>
      </w:r>
      <w:r w:rsidR="006F0E51" w:rsidRPr="006F0E51">
        <w:rPr>
          <w:color w:val="000000"/>
          <w:szCs w:val="28"/>
          <w:shd w:val="clear" w:color="auto" w:fill="FFFFFF"/>
        </w:rPr>
        <w:t xml:space="preserve"> </w:t>
      </w:r>
      <w:r w:rsidR="006F0E51">
        <w:rPr>
          <w:color w:val="000000"/>
          <w:szCs w:val="28"/>
          <w:shd w:val="clear" w:color="auto" w:fill="FFFFFF"/>
        </w:rPr>
        <w:t xml:space="preserve">та навколишнього середовища </w:t>
      </w:r>
      <w:r w:rsidRPr="006F0E1B">
        <w:rPr>
          <w:color w:val="000000"/>
          <w:szCs w:val="28"/>
          <w:shd w:val="clear" w:color="auto" w:fill="FFFFFF"/>
        </w:rPr>
        <w:t>".</w:t>
      </w:r>
      <w:r>
        <w:rPr>
          <w:color w:val="000000"/>
          <w:szCs w:val="28"/>
          <w:shd w:val="clear" w:color="auto" w:fill="FFFFFF"/>
        </w:rPr>
        <w:t xml:space="preserve"> 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3.</w:t>
      </w:r>
      <w:r w:rsidRPr="006F0E1B">
        <w:rPr>
          <w:color w:val="000000"/>
          <w:szCs w:val="28"/>
          <w:shd w:val="clear" w:color="auto" w:fill="FFFFFF"/>
        </w:rPr>
        <w:t>Стан охорони праці в Україні і в світі. Міжнародне співробітництво у галузі охорони праці.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4.</w:t>
      </w:r>
      <w:r w:rsidRPr="006F0E1B">
        <w:rPr>
          <w:color w:val="000000"/>
          <w:szCs w:val="28"/>
          <w:shd w:val="clear" w:color="auto" w:fill="FFFFFF"/>
        </w:rPr>
        <w:t>Законодавча та нормативна база України про охорону праці Основні законодавчі акти про охорону праці: Конституція України, Кодекс законів про пра</w:t>
      </w:r>
      <w:r>
        <w:rPr>
          <w:color w:val="000000"/>
          <w:szCs w:val="28"/>
          <w:shd w:val="clear" w:color="auto" w:fill="FFFFFF"/>
        </w:rPr>
        <w:t>ц</w:t>
      </w:r>
      <w:r w:rsidRPr="006F0E1B">
        <w:rPr>
          <w:color w:val="000000"/>
          <w:szCs w:val="28"/>
          <w:shd w:val="clear" w:color="auto" w:fill="FFFFFF"/>
        </w:rPr>
        <w:t>ю України, .Закони України про "Охорону праці", "Про охорону здоров'я"</w:t>
      </w:r>
      <w:r>
        <w:rPr>
          <w:color w:val="000000"/>
          <w:szCs w:val="28"/>
          <w:shd w:val="clear" w:color="auto" w:fill="FFFFFF"/>
        </w:rPr>
        <w:t>,</w:t>
      </w:r>
      <w:r w:rsidRPr="006F0E1B">
        <w:rPr>
          <w:color w:val="000000"/>
          <w:szCs w:val="28"/>
          <w:shd w:val="clear" w:color="auto" w:fill="FFFFFF"/>
        </w:rPr>
        <w:t xml:space="preserve"> "Про пожежну безпеку", "Про використання ядерної енергії та </w:t>
      </w:r>
      <w:r>
        <w:rPr>
          <w:color w:val="000000"/>
          <w:szCs w:val="28"/>
          <w:shd w:val="clear" w:color="auto" w:fill="FFFFFF"/>
        </w:rPr>
        <w:t>р</w:t>
      </w:r>
      <w:r w:rsidRPr="006F0E1B">
        <w:rPr>
          <w:color w:val="000000"/>
          <w:szCs w:val="28"/>
          <w:shd w:val="clear" w:color="auto" w:fill="FFFFFF"/>
        </w:rPr>
        <w:t>адіаційний захист", "Про забезпечення санітарного та епідемічного благополуччя населення".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5.</w:t>
      </w:r>
      <w:r w:rsidRPr="006F0E1B">
        <w:rPr>
          <w:color w:val="000000"/>
          <w:szCs w:val="28"/>
          <w:shd w:val="clear" w:color="auto" w:fill="FFFFFF"/>
        </w:rPr>
        <w:t>Гарантії прав громадян на охорону праці. Відповідальність за порушення законодавства про охорону праці.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6.</w:t>
      </w:r>
      <w:r w:rsidRPr="006F0E1B">
        <w:rPr>
          <w:color w:val="000000"/>
          <w:szCs w:val="28"/>
          <w:shd w:val="clear" w:color="auto" w:fill="FFFFFF"/>
        </w:rPr>
        <w:t>Органи державного управління охороною праці. Компетенція і повноваження цих органів у галузі охорони праці, їх функції.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7.</w:t>
      </w:r>
      <w:r w:rsidRPr="006F0E1B">
        <w:rPr>
          <w:color w:val="000000"/>
          <w:szCs w:val="28"/>
          <w:shd w:val="clear" w:color="auto" w:fill="FFFFFF"/>
        </w:rPr>
        <w:t xml:space="preserve"> Охорона праці жінок, неповнолітніх та осіб з обмеженою працездатністю.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8.</w:t>
      </w:r>
      <w:r w:rsidRPr="006F0E1B">
        <w:rPr>
          <w:color w:val="000000"/>
          <w:szCs w:val="28"/>
          <w:shd w:val="clear" w:color="auto" w:fill="FFFFFF"/>
        </w:rPr>
        <w:t>Навчання з питань охорони праці працівників при їх підготовці, підвищенні кваліфікації, при прийнятті на роботу та в період роботи, інструктажі з питань охорони праці. Зміст інструкцій.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9.</w:t>
      </w:r>
      <w:r w:rsidRPr="006F0E1B">
        <w:rPr>
          <w:color w:val="000000"/>
          <w:szCs w:val="28"/>
          <w:shd w:val="clear" w:color="auto" w:fill="FFFFFF"/>
        </w:rPr>
        <w:t>Розслідування, облік та аналіз нещасних випадків, професійних захворювань і аварій, як основа для розробки профілактичних заходів щодо їх запобігання та вирішення соціальних питань.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10.</w:t>
      </w:r>
      <w:r w:rsidRPr="006F0E1B">
        <w:rPr>
          <w:color w:val="000000"/>
          <w:szCs w:val="28"/>
          <w:shd w:val="clear" w:color="auto" w:fill="FFFFFF"/>
        </w:rPr>
        <w:t>Аналіз, прогнозування і профілактика травматизму та професійної захворюваності на виробництві. їх роль та значення в управлінні охороною праці.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11.</w:t>
      </w:r>
      <w:r w:rsidRPr="006F0E1B">
        <w:rPr>
          <w:color w:val="000000"/>
          <w:szCs w:val="28"/>
          <w:shd w:val="clear" w:color="auto" w:fill="FFFFFF"/>
        </w:rPr>
        <w:t>Закон України "Про забезпечення санітарного та епідемічного благополуччя населення", основні його вимоги. Відповідальність за невиконання санітарних нормативів щодо умов праці та проживання населення.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12.</w:t>
      </w:r>
      <w:r w:rsidRPr="006F0E1B">
        <w:rPr>
          <w:color w:val="000000"/>
          <w:szCs w:val="28"/>
          <w:shd w:val="clear" w:color="auto" w:fill="FFFFFF"/>
        </w:rPr>
        <w:t>Основи фізіології праці. Діяльність та три основні стадії праці. Три категорії праці.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13.</w:t>
      </w:r>
      <w:r w:rsidRPr="006F0E1B">
        <w:rPr>
          <w:color w:val="000000"/>
          <w:szCs w:val="28"/>
          <w:shd w:val="clear" w:color="auto" w:fill="FFFFFF"/>
        </w:rPr>
        <w:t>Фактори, що визначають санітарно-гігієнічні умови праці. Гігієнічна класифікація умов праці.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14.</w:t>
      </w:r>
      <w:r w:rsidRPr="006F0E1B">
        <w:rPr>
          <w:color w:val="000000"/>
          <w:szCs w:val="28"/>
          <w:shd w:val="clear" w:color="auto" w:fill="FFFFFF"/>
        </w:rPr>
        <w:t>Вентиляція, як сукупність заходів і засобів, що забезпечують розрахунковий повітрообмін в приміщеннях чи інших спорудах. Види вентиляції, системи вентиляції, їх характеристики, конструктивне оформлення.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15.</w:t>
      </w:r>
      <w:r w:rsidRPr="006F0E1B">
        <w:rPr>
          <w:color w:val="000000"/>
          <w:szCs w:val="28"/>
          <w:shd w:val="clear" w:color="auto" w:fill="FFFFFF"/>
        </w:rPr>
        <w:t>Нормативні документи, значення виробничого освітлення, види виробничого освітлення, вимоги санітарних нормативів щодо їх використання.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16.</w:t>
      </w:r>
      <w:r w:rsidRPr="006F0E1B">
        <w:rPr>
          <w:color w:val="000000"/>
          <w:szCs w:val="28"/>
          <w:shd w:val="clear" w:color="auto" w:fill="FFFFFF"/>
        </w:rPr>
        <w:t xml:space="preserve">Визначення поняття "шум". Класифікація шумів. Дія шуму на організм людини. 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17.</w:t>
      </w:r>
      <w:r w:rsidRPr="006F0E1B">
        <w:rPr>
          <w:color w:val="000000"/>
          <w:szCs w:val="28"/>
          <w:shd w:val="clear" w:color="auto" w:fill="FFFFFF"/>
        </w:rPr>
        <w:t>Нормування шумів. Контроль параметрів шуму. Методи та засоби колективного та індивідуального захисту від шуму.</w:t>
      </w:r>
    </w:p>
    <w:p w:rsidR="006F0E1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lastRenderedPageBreak/>
        <w:t>18.</w:t>
      </w:r>
      <w:r w:rsidRPr="006F0E1B">
        <w:rPr>
          <w:color w:val="000000"/>
          <w:szCs w:val="28"/>
          <w:shd w:val="clear" w:color="auto" w:fill="FFFFFF"/>
        </w:rPr>
        <w:t>Інфра- та ультразвук. Параметри і джерела інфра- та ультразвуку.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19. </w:t>
      </w:r>
      <w:r w:rsidR="006F0E1B" w:rsidRPr="006F0E1B">
        <w:rPr>
          <w:color w:val="000000"/>
          <w:szCs w:val="28"/>
          <w:shd w:val="clear" w:color="auto" w:fill="FFFFFF"/>
        </w:rPr>
        <w:t>Дія інфра- та ультразвуку на організм людини. Нормування та контроль рівнів, методи та засоби захисту від інфра- та ультразвуку.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20. </w:t>
      </w:r>
      <w:r w:rsidR="006F0E1B" w:rsidRPr="006F0E1B">
        <w:rPr>
          <w:color w:val="000000"/>
          <w:szCs w:val="28"/>
          <w:shd w:val="clear" w:color="auto" w:fill="FFFFFF"/>
        </w:rPr>
        <w:t xml:space="preserve">Визначення поняття "вібрація". Параметри вібрації. Причини вібрації. </w:t>
      </w:r>
      <w:r>
        <w:rPr>
          <w:color w:val="000000"/>
          <w:szCs w:val="28"/>
          <w:shd w:val="clear" w:color="auto" w:fill="FFFFFF"/>
        </w:rPr>
        <w:t>21.</w:t>
      </w:r>
      <w:r w:rsidR="006F0E1B" w:rsidRPr="006F0E1B">
        <w:rPr>
          <w:color w:val="000000"/>
          <w:szCs w:val="28"/>
          <w:shd w:val="clear" w:color="auto" w:fill="FFFFFF"/>
        </w:rPr>
        <w:t>Джерела вібрації. Вплив вібрації на організм людини. Заходи та засоби колективного та індивідуального захисту від вібрацій.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22.</w:t>
      </w:r>
      <w:r w:rsidR="006F0E1B" w:rsidRPr="006F0E1B">
        <w:rPr>
          <w:color w:val="000000"/>
          <w:szCs w:val="28"/>
          <w:shd w:val="clear" w:color="auto" w:fill="FFFFFF"/>
        </w:rPr>
        <w:t>Електротравматизм в Україні. Дія електричного струму на людину.</w:t>
      </w:r>
    </w:p>
    <w:p w:rsidR="00670ACB" w:rsidRDefault="006F0E1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 w:rsidRPr="006F0E1B">
        <w:rPr>
          <w:color w:val="000000"/>
          <w:szCs w:val="28"/>
          <w:shd w:val="clear" w:color="auto" w:fill="FFFFFF"/>
        </w:rPr>
        <w:t>Види електротравм.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23.</w:t>
      </w:r>
      <w:r w:rsidR="006F0E1B" w:rsidRPr="006F0E1B">
        <w:rPr>
          <w:color w:val="000000"/>
          <w:szCs w:val="28"/>
          <w:shd w:val="clear" w:color="auto" w:fill="FFFFFF"/>
        </w:rPr>
        <w:t>Причини летальних наслідків від дії електричного струму.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24.</w:t>
      </w:r>
      <w:r w:rsidR="006F0E1B" w:rsidRPr="006F0E1B">
        <w:rPr>
          <w:color w:val="000000"/>
          <w:szCs w:val="28"/>
          <w:shd w:val="clear" w:color="auto" w:fill="FFFFFF"/>
        </w:rPr>
        <w:t>Фактори, що впливають на наслідки ураження людини електричним струмом.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25.</w:t>
      </w:r>
      <w:r w:rsidR="006F0E1B" w:rsidRPr="006F0E1B">
        <w:rPr>
          <w:color w:val="000000"/>
          <w:szCs w:val="28"/>
          <w:shd w:val="clear" w:color="auto" w:fill="FFFFFF"/>
        </w:rPr>
        <w:t>Система засобів і заходів безпечної експлуатації електроустановок, їх класифікація і характеристика.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26.</w:t>
      </w:r>
      <w:r w:rsidR="006F0E1B" w:rsidRPr="006F0E1B">
        <w:rPr>
          <w:color w:val="000000"/>
          <w:szCs w:val="28"/>
          <w:shd w:val="clear" w:color="auto" w:fill="FFFFFF"/>
        </w:rPr>
        <w:t>Небезпечні та шкідливі фактори, пов'язані з пожежею.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27.</w:t>
      </w:r>
      <w:r w:rsidR="006F0E1B" w:rsidRPr="006F0E1B">
        <w:rPr>
          <w:color w:val="000000"/>
          <w:szCs w:val="28"/>
          <w:shd w:val="clear" w:color="auto" w:fill="FFFFFF"/>
        </w:rPr>
        <w:t>Основні причини пожеж. Статистика пожеж в Україні за останні роки.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28.</w:t>
      </w:r>
      <w:r w:rsidR="006F0E1B" w:rsidRPr="006F0E1B">
        <w:rPr>
          <w:color w:val="000000"/>
          <w:szCs w:val="28"/>
          <w:shd w:val="clear" w:color="auto" w:fill="FFFFFF"/>
        </w:rPr>
        <w:t>Суть процесу горіння. Класифікація видів горіння.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29.</w:t>
      </w:r>
      <w:r w:rsidR="006F0E1B" w:rsidRPr="006F0E1B">
        <w:rPr>
          <w:color w:val="000000"/>
          <w:szCs w:val="28"/>
          <w:shd w:val="clear" w:color="auto" w:fill="FFFFFF"/>
        </w:rPr>
        <w:t>Категорії приміщень за пожежовибухонебезпечністю.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30.</w:t>
      </w:r>
      <w:r w:rsidR="006F0E1B" w:rsidRPr="006F0E1B">
        <w:rPr>
          <w:color w:val="000000"/>
          <w:szCs w:val="28"/>
          <w:shd w:val="clear" w:color="auto" w:fill="FFFFFF"/>
        </w:rPr>
        <w:t>Класифікація вибухонебезпечності та пожежонебезпечності приміщень і зон в приміщеннях та за їх межами за Правилами влаштування електроустановок.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31.</w:t>
      </w:r>
      <w:r w:rsidR="006F0E1B" w:rsidRPr="006F0E1B">
        <w:rPr>
          <w:color w:val="000000"/>
          <w:szCs w:val="28"/>
          <w:shd w:val="clear" w:color="auto" w:fill="FFFFFF"/>
        </w:rPr>
        <w:t>Система попередження пожеж.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32.</w:t>
      </w:r>
      <w:r w:rsidR="006F0E1B" w:rsidRPr="006F0E1B">
        <w:rPr>
          <w:color w:val="000000"/>
          <w:szCs w:val="28"/>
          <w:shd w:val="clear" w:color="auto" w:fill="FFFFFF"/>
        </w:rPr>
        <w:t>Система пожежного захисту.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33.</w:t>
      </w:r>
      <w:r w:rsidR="006F0E1B" w:rsidRPr="006F0E1B">
        <w:rPr>
          <w:color w:val="000000"/>
          <w:szCs w:val="28"/>
          <w:shd w:val="clear" w:color="auto" w:fill="FFFFFF"/>
        </w:rPr>
        <w:t>Способи і засоби гасіння пожежі. Евакуація людей.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34.</w:t>
      </w:r>
      <w:r w:rsidR="006F0E1B" w:rsidRPr="006F0E1B">
        <w:rPr>
          <w:color w:val="000000"/>
          <w:szCs w:val="28"/>
          <w:shd w:val="clear" w:color="auto" w:fill="FFFFFF"/>
        </w:rPr>
        <w:t>Обов'язки державних органів, керівників підприємств, установ, організацій, підприємців, громадян щодо забезпечення пожежної безпеки.</w:t>
      </w:r>
    </w:p>
    <w:p w:rsidR="00670ACB" w:rsidRDefault="00670ACB" w:rsidP="006F0E1B">
      <w:pPr>
        <w:pStyle w:val="ab"/>
        <w:widowControl w:val="0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35.</w:t>
      </w:r>
      <w:r w:rsidR="006F0E1B" w:rsidRPr="006F0E1B">
        <w:rPr>
          <w:color w:val="000000"/>
          <w:szCs w:val="28"/>
          <w:shd w:val="clear" w:color="auto" w:fill="FFFFFF"/>
        </w:rPr>
        <w:t>Державний пожежний нагляд. Пожежна охорона.</w:t>
      </w:r>
    </w:p>
    <w:p w:rsidR="006F0E1B" w:rsidRPr="006F0E1B" w:rsidRDefault="00670ACB" w:rsidP="006F0E1B">
      <w:pPr>
        <w:pStyle w:val="ab"/>
        <w:widowControl w:val="0"/>
        <w:ind w:firstLine="0"/>
        <w:rPr>
          <w:b/>
          <w:bCs/>
          <w:caps/>
          <w:szCs w:val="28"/>
        </w:rPr>
      </w:pPr>
      <w:r>
        <w:rPr>
          <w:color w:val="000000"/>
          <w:szCs w:val="28"/>
          <w:shd w:val="clear" w:color="auto" w:fill="FFFFFF"/>
        </w:rPr>
        <w:t>36.</w:t>
      </w:r>
      <w:r w:rsidR="006F0E1B" w:rsidRPr="006F0E1B">
        <w:rPr>
          <w:color w:val="000000"/>
          <w:szCs w:val="28"/>
          <w:shd w:val="clear" w:color="auto" w:fill="FFFFFF"/>
        </w:rPr>
        <w:t>Інструкції з пожежної безпеки, наочна агітація, контроль стану пожежної безпеки. Навчання з питань пожежної безпеки.</w:t>
      </w:r>
    </w:p>
    <w:p w:rsidR="006F0E51" w:rsidRDefault="006F0E51" w:rsidP="00181E1A">
      <w:pPr>
        <w:tabs>
          <w:tab w:val="num" w:pos="960"/>
        </w:tabs>
        <w:rPr>
          <w:sz w:val="28"/>
          <w:szCs w:val="28"/>
          <w:lang w:val="uk-UA"/>
        </w:rPr>
      </w:pPr>
    </w:p>
    <w:p w:rsidR="006F0E51" w:rsidRDefault="006F0E51" w:rsidP="00181E1A">
      <w:pPr>
        <w:tabs>
          <w:tab w:val="num" w:pos="960"/>
        </w:tabs>
        <w:rPr>
          <w:sz w:val="28"/>
          <w:szCs w:val="28"/>
          <w:lang w:val="uk-UA"/>
        </w:rPr>
      </w:pPr>
    </w:p>
    <w:p w:rsidR="006F0E51" w:rsidRDefault="006F0E51" w:rsidP="00181E1A">
      <w:pPr>
        <w:tabs>
          <w:tab w:val="num" w:pos="960"/>
        </w:tabs>
        <w:rPr>
          <w:sz w:val="28"/>
          <w:szCs w:val="28"/>
          <w:lang w:val="uk-UA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7A58BE" w:rsidRDefault="007A58BE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</w:p>
    <w:p w:rsidR="006F0E51" w:rsidRPr="00983E91" w:rsidRDefault="006F0E51" w:rsidP="006F0E51">
      <w:pPr>
        <w:pStyle w:val="ab"/>
        <w:widowControl w:val="0"/>
        <w:ind w:firstLine="0"/>
        <w:jc w:val="center"/>
        <w:rPr>
          <w:b/>
          <w:bCs/>
          <w:caps/>
          <w:szCs w:val="28"/>
        </w:rPr>
      </w:pPr>
      <w:r w:rsidRPr="00983E91">
        <w:rPr>
          <w:b/>
          <w:bCs/>
          <w:caps/>
          <w:szCs w:val="28"/>
        </w:rPr>
        <w:lastRenderedPageBreak/>
        <w:t xml:space="preserve">Питання до </w:t>
      </w:r>
      <w:r w:rsidR="007A58BE">
        <w:rPr>
          <w:b/>
          <w:bCs/>
          <w:caps/>
          <w:szCs w:val="28"/>
        </w:rPr>
        <w:t>екзамену</w:t>
      </w:r>
    </w:p>
    <w:p w:rsidR="006F0E51" w:rsidRPr="00983E91" w:rsidRDefault="006F0E51" w:rsidP="006F0E51">
      <w:pPr>
        <w:rPr>
          <w:sz w:val="28"/>
          <w:szCs w:val="28"/>
          <w:lang w:val="uk-UA"/>
        </w:rPr>
      </w:pP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Предмет і завдання екології.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Екологія та її місце серед інших дисциплін. 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етапи розвитку екології.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В.І.Вернадського у розвитку екології.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Історичний розвиток екології як науки.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навколишнього природного середовища.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Об’єкти вивчення екології. 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Еволюція взаємовідносин людини і природного середовища.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Підходи, принципи і методи вивчення екологічних об’єктів. 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Методи прогнозування в екології.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Напрями сучасних екологічних досліджень.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екологічні поняття і терміни.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уявлення про біосферу. Основні компоненти біосфери.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Еволюція біосфери. Структурні одиниці біосфери.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Ноосфера.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Класифікація екосистем, їх типи.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живої речовини в біосфері.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Загальні уявлення про живу речовину.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Елементний склад живої речовини. Хімічні сполуки в складі живої речовини.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Біологічний кругообіг атомів у природі.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Екологічні піраміди.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забруднення навколишнього природного середовища.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Типи забруднень навколишнього середовища.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Антропогенний вплив на атмосферу.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Види і джерела забруднення атмосфери.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Охорона атмосфери від забруднення.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Антропогенний вплив на гідросферу.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Стан повітряного середовища в Україні.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Заходи боротьби із забрудненням атмосфери.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Забруднення поверхневих вод.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стічних вод.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Охорона вод Світового океану.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Антропогенний вплив на літобіосферу.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Загальні відомості про літобіосферу.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причини деградації грунтів.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Наслідки забруднення грунтів.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Охорона грунтів. 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Охорона тваринного та рослинного світу.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Урбоекологія.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Мілітаристична екологія.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Радіоекологія.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Екологія, право, політика.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lastRenderedPageBreak/>
        <w:t>Загальні відомості про радіацію.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Природні джерела радіації.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Антропогенні джерела радіації.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Вплив радіації на біосистеми і екосистеми.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Деградація біосфери і проблема обмеженості природних ресурсів.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Антропогенні фактори деградації біосфери.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обмеженості енергетичних ресурсів.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Нетрадиційні джерела енергії – шлях до вирішення енергетичної кризи.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обмеженості мінерально-сировинних ресурсів.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джерела антропогенного забруднення навколишнього середовища.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Характер забруднення навколишнього середовища.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Види забруднювачів навколишнього середовища.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Найпоширеніші забруднювачі довкілля та їх вплив на здоров</w:t>
      </w:r>
      <w:r w:rsidRPr="00983E91">
        <w:rPr>
          <w:sz w:val="28"/>
          <w:szCs w:val="28"/>
        </w:rPr>
        <w:t>’</w:t>
      </w:r>
      <w:r w:rsidRPr="00983E91">
        <w:rPr>
          <w:sz w:val="28"/>
          <w:szCs w:val="28"/>
          <w:lang w:val="uk-UA"/>
        </w:rPr>
        <w:t>я людини.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Новітні напрями екологічних досліджень.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Екологія людини.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Медична екологія.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Піраміди мас, чисел і енергії.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рослинних угруповань у зміні первинного стану планети.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природно-антропогенної системи.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соціосфери. Місце людини у ній.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геосфери.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біосфери. Роль живого у житті людини.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Історія утворення грунтів. Роль грунтів у житті людини.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Зв’язки в екосистемах.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Екосистеми і біогеоценози.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продуцентів в історії розвитку планети.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Система екологічного моніторингу України.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Статична та динамічна моделі моніторингу.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Екологічний моніторинг та його рівні.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Глобальні проблеми екології і ресурсозабезпечення.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Забруднення повітря – глобальна проблема екології.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Забруднення вод – глобальна проблема екології.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Утворення відходів – глобальна проблема екології.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Вичерпність біорізноманіття – глобальна проблема екології.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Проблеми забезпечення їжею – глобальні проблеми екології.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Озоновий екран. Його зменшення і захист.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Кислотні дощі та їх руйнівна дія.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Глобальні кліматичні зміни.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Модель організації речовини в природі.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Охарактеризуйте об’єкти вивчення екології: організми → популяції → угруповання → екосистеми → екосфера.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Метод інтерполяції в екології. 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Проблема обмеженості ресурсів біосфери.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Проблема обмеженості ресурсів прісної води. 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lastRenderedPageBreak/>
        <w:t>Проблема обмеженості ресурсів продуктів харчування.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Методи визначення якості та обсягу забруднень.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Теоретичні і методологічні засади охорони природи.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принципи раціонального природокористування.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Структура державного управління природокористуванням в Україні.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 xml:space="preserve">Міжнародні екологічні організації. Напрями їх діяльності. 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Назвіть відомі вам екологічні функції держави та права.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Назвіть відомі вам нормативно-правові акти, що визначають осно</w:t>
      </w:r>
      <w:r w:rsidRPr="00983E91">
        <w:rPr>
          <w:sz w:val="28"/>
          <w:szCs w:val="28"/>
          <w:lang w:val="uk-UA"/>
        </w:rPr>
        <w:softHyphen/>
        <w:t>ви організації охорони навколишнього середовища.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Основні вимоги в галузі охорони надр.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Правова охорона вод, система основних водоохоронних засобів.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Види правопорушень у галузі охорони атмосферного повітря.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Теорія і практика природокористування.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Принципи раціонального природокористування.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Теоретичні і методологічні основи охорони природи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Стандарти і нормативи якості навколишнього середовища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Екологічний ризик та екологічна безпека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Екологічне право і екологічне законодавство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Роль екологічного права в реалізації екологічної політики України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Об'єкти і суб'єкти екологічного права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webHidden/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Законодавство про охорону навколишнього природного середовища</w:t>
      </w:r>
      <w:r w:rsidRPr="00983E91">
        <w:rPr>
          <w:webHidden/>
          <w:sz w:val="28"/>
          <w:szCs w:val="28"/>
          <w:lang w:val="uk-UA"/>
        </w:rPr>
        <w:tab/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Екологічні права та обов'язки громадян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Земельне право України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Правова охорона водних ресурсів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Правова охорона атмосферного повітря</w:t>
      </w:r>
    </w:p>
    <w:p w:rsidR="006F0E51" w:rsidRPr="00983E91" w:rsidRDefault="006F0E51" w:rsidP="006F0E51">
      <w:pPr>
        <w:numPr>
          <w:ilvl w:val="0"/>
          <w:numId w:val="90"/>
        </w:numPr>
        <w:tabs>
          <w:tab w:val="num" w:pos="960"/>
        </w:tabs>
        <w:ind w:left="1080" w:hanging="720"/>
        <w:rPr>
          <w:sz w:val="28"/>
          <w:szCs w:val="28"/>
          <w:lang w:val="uk-UA"/>
        </w:rPr>
      </w:pPr>
      <w:r w:rsidRPr="00983E91">
        <w:rPr>
          <w:sz w:val="28"/>
          <w:szCs w:val="28"/>
          <w:lang w:val="uk-UA"/>
        </w:rPr>
        <w:t>Міжнародна правова охорона навколишнього середовища</w:t>
      </w:r>
    </w:p>
    <w:p w:rsidR="006F0E51" w:rsidRDefault="006F0E51" w:rsidP="00181E1A">
      <w:pPr>
        <w:tabs>
          <w:tab w:val="num" w:pos="960"/>
        </w:tabs>
        <w:rPr>
          <w:sz w:val="28"/>
          <w:szCs w:val="28"/>
          <w:lang w:val="uk-UA"/>
        </w:rPr>
      </w:pPr>
    </w:p>
    <w:p w:rsidR="006F0E51" w:rsidRDefault="006F0E51" w:rsidP="00181E1A">
      <w:pPr>
        <w:tabs>
          <w:tab w:val="num" w:pos="960"/>
        </w:tabs>
        <w:rPr>
          <w:sz w:val="28"/>
          <w:szCs w:val="28"/>
          <w:lang w:val="uk-UA"/>
        </w:rPr>
      </w:pPr>
    </w:p>
    <w:p w:rsidR="00D4507C" w:rsidRPr="00243647" w:rsidRDefault="00D4507C" w:rsidP="00243647">
      <w:pPr>
        <w:jc w:val="both"/>
        <w:rPr>
          <w:b/>
          <w:sz w:val="28"/>
          <w:szCs w:val="28"/>
          <w:lang w:val="uk-UA"/>
        </w:rPr>
      </w:pPr>
    </w:p>
    <w:sectPr w:rsidR="00D4507C" w:rsidRPr="00243647" w:rsidSect="0024364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66A"/>
    <w:multiLevelType w:val="hybridMultilevel"/>
    <w:tmpl w:val="19FAEE9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432180A"/>
    <w:multiLevelType w:val="hybridMultilevel"/>
    <w:tmpl w:val="6866A19E"/>
    <w:lvl w:ilvl="0" w:tplc="95F2E6A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06004EF8"/>
    <w:multiLevelType w:val="hybridMultilevel"/>
    <w:tmpl w:val="B738666C"/>
    <w:lvl w:ilvl="0" w:tplc="2E803D0E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>
    <w:nsid w:val="061D3FBD"/>
    <w:multiLevelType w:val="hybridMultilevel"/>
    <w:tmpl w:val="897CE46A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6482F68"/>
    <w:multiLevelType w:val="hybridMultilevel"/>
    <w:tmpl w:val="35FA0732"/>
    <w:lvl w:ilvl="0" w:tplc="83168B9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>
    <w:nsid w:val="07C071E9"/>
    <w:multiLevelType w:val="hybridMultilevel"/>
    <w:tmpl w:val="8F4E318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D8135C"/>
    <w:multiLevelType w:val="hybridMultilevel"/>
    <w:tmpl w:val="095C8916"/>
    <w:lvl w:ilvl="0" w:tplc="781C590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7">
    <w:nsid w:val="0C3D42A3"/>
    <w:multiLevelType w:val="hybridMultilevel"/>
    <w:tmpl w:val="D1BCAD92"/>
    <w:lvl w:ilvl="0" w:tplc="31E6B6D0">
      <w:start w:val="2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">
    <w:nsid w:val="10CD2ACE"/>
    <w:multiLevelType w:val="hybridMultilevel"/>
    <w:tmpl w:val="86E80BBE"/>
    <w:lvl w:ilvl="0" w:tplc="EA3A47B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>
    <w:nsid w:val="10DE3ADD"/>
    <w:multiLevelType w:val="hybridMultilevel"/>
    <w:tmpl w:val="2E7CD5C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13863C77"/>
    <w:multiLevelType w:val="hybridMultilevel"/>
    <w:tmpl w:val="A29CE2D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167071B2"/>
    <w:multiLevelType w:val="hybridMultilevel"/>
    <w:tmpl w:val="0038D5A4"/>
    <w:lvl w:ilvl="0" w:tplc="11263B4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7EC5FCC"/>
    <w:multiLevelType w:val="hybridMultilevel"/>
    <w:tmpl w:val="C5E2EA40"/>
    <w:lvl w:ilvl="0" w:tplc="6A50D5AC">
      <w:start w:val="1"/>
      <w:numFmt w:val="decimal"/>
      <w:lvlText w:val="%1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180E0F7B"/>
    <w:multiLevelType w:val="hybridMultilevel"/>
    <w:tmpl w:val="FA203172"/>
    <w:lvl w:ilvl="0" w:tplc="25F8F0A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18E5361C"/>
    <w:multiLevelType w:val="hybridMultilevel"/>
    <w:tmpl w:val="80104278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19C4249E"/>
    <w:multiLevelType w:val="hybridMultilevel"/>
    <w:tmpl w:val="64185020"/>
    <w:lvl w:ilvl="0" w:tplc="F0FED3F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26438E"/>
    <w:multiLevelType w:val="hybridMultilevel"/>
    <w:tmpl w:val="E3887378"/>
    <w:lvl w:ilvl="0" w:tplc="AE546E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F9A7FD2"/>
    <w:multiLevelType w:val="hybridMultilevel"/>
    <w:tmpl w:val="08760CA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210B5C0A"/>
    <w:multiLevelType w:val="hybridMultilevel"/>
    <w:tmpl w:val="A6A6C2FC"/>
    <w:lvl w:ilvl="0" w:tplc="0528488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9">
    <w:nsid w:val="222F0F6C"/>
    <w:multiLevelType w:val="hybridMultilevel"/>
    <w:tmpl w:val="E25EBBC0"/>
    <w:lvl w:ilvl="0" w:tplc="EC621E9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>
    <w:nsid w:val="23FA634D"/>
    <w:multiLevelType w:val="hybridMultilevel"/>
    <w:tmpl w:val="F58A72C4"/>
    <w:lvl w:ilvl="0" w:tplc="8B7EEAD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1">
    <w:nsid w:val="2464461C"/>
    <w:multiLevelType w:val="hybridMultilevel"/>
    <w:tmpl w:val="D3D4EE2C"/>
    <w:lvl w:ilvl="0" w:tplc="E84E8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86328EA"/>
    <w:multiLevelType w:val="hybridMultilevel"/>
    <w:tmpl w:val="E02CB08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29086021"/>
    <w:multiLevelType w:val="hybridMultilevel"/>
    <w:tmpl w:val="6CB0374E"/>
    <w:lvl w:ilvl="0" w:tplc="BE9E4FF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2995647C"/>
    <w:multiLevelType w:val="hybridMultilevel"/>
    <w:tmpl w:val="3B20CCE8"/>
    <w:lvl w:ilvl="0" w:tplc="DA18838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5">
    <w:nsid w:val="2B504EA5"/>
    <w:multiLevelType w:val="hybridMultilevel"/>
    <w:tmpl w:val="96106E1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2C1C6DA2"/>
    <w:multiLevelType w:val="hybridMultilevel"/>
    <w:tmpl w:val="423E908E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2C5B63AA"/>
    <w:multiLevelType w:val="hybridMultilevel"/>
    <w:tmpl w:val="180A92B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2DAF5526"/>
    <w:multiLevelType w:val="hybridMultilevel"/>
    <w:tmpl w:val="114296F6"/>
    <w:lvl w:ilvl="0" w:tplc="359AB3E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2E6801EC"/>
    <w:multiLevelType w:val="hybridMultilevel"/>
    <w:tmpl w:val="4CFA876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31FF5074"/>
    <w:multiLevelType w:val="hybridMultilevel"/>
    <w:tmpl w:val="D9009434"/>
    <w:lvl w:ilvl="0" w:tplc="77045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35805DA"/>
    <w:multiLevelType w:val="hybridMultilevel"/>
    <w:tmpl w:val="785E1A26"/>
    <w:lvl w:ilvl="0" w:tplc="677A0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3C71B18"/>
    <w:multiLevelType w:val="hybridMultilevel"/>
    <w:tmpl w:val="79204658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366460F4"/>
    <w:multiLevelType w:val="hybridMultilevel"/>
    <w:tmpl w:val="9B5A5A30"/>
    <w:lvl w:ilvl="0" w:tplc="7D3626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4">
    <w:nsid w:val="36E77153"/>
    <w:multiLevelType w:val="hybridMultilevel"/>
    <w:tmpl w:val="AEACADDC"/>
    <w:lvl w:ilvl="0" w:tplc="09346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7377778"/>
    <w:multiLevelType w:val="hybridMultilevel"/>
    <w:tmpl w:val="DD687372"/>
    <w:lvl w:ilvl="0" w:tplc="6A38838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37E172F9"/>
    <w:multiLevelType w:val="hybridMultilevel"/>
    <w:tmpl w:val="96E8F07A"/>
    <w:lvl w:ilvl="0" w:tplc="2C8C3C7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7">
    <w:nsid w:val="388D35CE"/>
    <w:multiLevelType w:val="hybridMultilevel"/>
    <w:tmpl w:val="E0E2BD96"/>
    <w:lvl w:ilvl="0" w:tplc="F17EEDB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8">
    <w:nsid w:val="3A13258E"/>
    <w:multiLevelType w:val="hybridMultilevel"/>
    <w:tmpl w:val="034CF17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3A7F47FF"/>
    <w:multiLevelType w:val="hybridMultilevel"/>
    <w:tmpl w:val="2E442B8E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3C1D6BDA"/>
    <w:multiLevelType w:val="hybridMultilevel"/>
    <w:tmpl w:val="8D84938C"/>
    <w:lvl w:ilvl="0" w:tplc="F774E37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1">
    <w:nsid w:val="3CC459E8"/>
    <w:multiLevelType w:val="hybridMultilevel"/>
    <w:tmpl w:val="27264AE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3D1A502A"/>
    <w:multiLevelType w:val="hybridMultilevel"/>
    <w:tmpl w:val="D8640C7E"/>
    <w:lvl w:ilvl="0" w:tplc="B5423B1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3DF818CE"/>
    <w:multiLevelType w:val="hybridMultilevel"/>
    <w:tmpl w:val="A4560B56"/>
    <w:lvl w:ilvl="0" w:tplc="C4CA2D9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3E823E67"/>
    <w:multiLevelType w:val="hybridMultilevel"/>
    <w:tmpl w:val="B54CAB56"/>
    <w:lvl w:ilvl="0" w:tplc="7B62FE8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5">
    <w:nsid w:val="3F403C89"/>
    <w:multiLevelType w:val="hybridMultilevel"/>
    <w:tmpl w:val="65E0B19E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6">
    <w:nsid w:val="42450AEE"/>
    <w:multiLevelType w:val="hybridMultilevel"/>
    <w:tmpl w:val="C016899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42516C19"/>
    <w:multiLevelType w:val="hybridMultilevel"/>
    <w:tmpl w:val="B9FA5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42755D8"/>
    <w:multiLevelType w:val="hybridMultilevel"/>
    <w:tmpl w:val="1250CC8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9">
    <w:nsid w:val="446D4FE9"/>
    <w:multiLevelType w:val="hybridMultilevel"/>
    <w:tmpl w:val="36BAF956"/>
    <w:lvl w:ilvl="0" w:tplc="0BEEE96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0">
    <w:nsid w:val="46764E94"/>
    <w:multiLevelType w:val="hybridMultilevel"/>
    <w:tmpl w:val="7ABAAA84"/>
    <w:lvl w:ilvl="0" w:tplc="D15683B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51">
    <w:nsid w:val="46E055B5"/>
    <w:multiLevelType w:val="hybridMultilevel"/>
    <w:tmpl w:val="BED0BC5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2">
    <w:nsid w:val="46F6019A"/>
    <w:multiLevelType w:val="hybridMultilevel"/>
    <w:tmpl w:val="A62432BA"/>
    <w:lvl w:ilvl="0" w:tplc="180A81B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3">
    <w:nsid w:val="47804085"/>
    <w:multiLevelType w:val="hybridMultilevel"/>
    <w:tmpl w:val="C5AE611A"/>
    <w:lvl w:ilvl="0" w:tplc="F1B2BB7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4">
    <w:nsid w:val="4A45734E"/>
    <w:multiLevelType w:val="hybridMultilevel"/>
    <w:tmpl w:val="C6844F7A"/>
    <w:lvl w:ilvl="0" w:tplc="DC00A70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5">
    <w:nsid w:val="4A851555"/>
    <w:multiLevelType w:val="hybridMultilevel"/>
    <w:tmpl w:val="20F01120"/>
    <w:lvl w:ilvl="0" w:tplc="0CB623FE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56">
    <w:nsid w:val="4BCA480E"/>
    <w:multiLevelType w:val="hybridMultilevel"/>
    <w:tmpl w:val="E5D81874"/>
    <w:lvl w:ilvl="0" w:tplc="EBE8B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D47617E"/>
    <w:multiLevelType w:val="hybridMultilevel"/>
    <w:tmpl w:val="9C8630C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8">
    <w:nsid w:val="4EB40D44"/>
    <w:multiLevelType w:val="hybridMultilevel"/>
    <w:tmpl w:val="98428FAE"/>
    <w:lvl w:ilvl="0" w:tplc="470E51A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9">
    <w:nsid w:val="4F164CA3"/>
    <w:multiLevelType w:val="hybridMultilevel"/>
    <w:tmpl w:val="6B5874DC"/>
    <w:lvl w:ilvl="0" w:tplc="3F786DE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60">
    <w:nsid w:val="54017EE8"/>
    <w:multiLevelType w:val="hybridMultilevel"/>
    <w:tmpl w:val="D0C8FF9A"/>
    <w:lvl w:ilvl="0" w:tplc="1AAA5B3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61">
    <w:nsid w:val="57A76573"/>
    <w:multiLevelType w:val="hybridMultilevel"/>
    <w:tmpl w:val="14FE9CA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2">
    <w:nsid w:val="59E97ACA"/>
    <w:multiLevelType w:val="hybridMultilevel"/>
    <w:tmpl w:val="C22472BE"/>
    <w:lvl w:ilvl="0" w:tplc="1548E7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3">
    <w:nsid w:val="5B812B7B"/>
    <w:multiLevelType w:val="multilevel"/>
    <w:tmpl w:val="167281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64">
    <w:nsid w:val="5BE7035E"/>
    <w:multiLevelType w:val="hybridMultilevel"/>
    <w:tmpl w:val="03309C82"/>
    <w:lvl w:ilvl="0" w:tplc="C19C333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65">
    <w:nsid w:val="5CA91C2D"/>
    <w:multiLevelType w:val="hybridMultilevel"/>
    <w:tmpl w:val="8C1814E4"/>
    <w:lvl w:ilvl="0" w:tplc="01DEDB5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66">
    <w:nsid w:val="5D486218"/>
    <w:multiLevelType w:val="hybridMultilevel"/>
    <w:tmpl w:val="DFF43BB6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7">
    <w:nsid w:val="5D4E48BE"/>
    <w:multiLevelType w:val="hybridMultilevel"/>
    <w:tmpl w:val="5F28F418"/>
    <w:lvl w:ilvl="0" w:tplc="C630B6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>
    <w:nsid w:val="62AD43CA"/>
    <w:multiLevelType w:val="hybridMultilevel"/>
    <w:tmpl w:val="7CD685A6"/>
    <w:lvl w:ilvl="0" w:tplc="4848510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9">
    <w:nsid w:val="62DC4D49"/>
    <w:multiLevelType w:val="hybridMultilevel"/>
    <w:tmpl w:val="D1C899B4"/>
    <w:lvl w:ilvl="0" w:tplc="4A9A774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0">
    <w:nsid w:val="63353160"/>
    <w:multiLevelType w:val="hybridMultilevel"/>
    <w:tmpl w:val="5DCA9FD6"/>
    <w:lvl w:ilvl="0" w:tplc="D1621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71">
    <w:nsid w:val="655C4B78"/>
    <w:multiLevelType w:val="hybridMultilevel"/>
    <w:tmpl w:val="CF78BE2C"/>
    <w:lvl w:ilvl="0" w:tplc="6FAA61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67B42EA8"/>
    <w:multiLevelType w:val="hybridMultilevel"/>
    <w:tmpl w:val="662AD02A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3">
    <w:nsid w:val="688B7ABA"/>
    <w:multiLevelType w:val="hybridMultilevel"/>
    <w:tmpl w:val="F4DA1942"/>
    <w:lvl w:ilvl="0" w:tplc="5CFA65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4">
    <w:nsid w:val="6BB55F0C"/>
    <w:multiLevelType w:val="hybridMultilevel"/>
    <w:tmpl w:val="A9247E4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5">
    <w:nsid w:val="6BC1104C"/>
    <w:multiLevelType w:val="hybridMultilevel"/>
    <w:tmpl w:val="698C98C4"/>
    <w:lvl w:ilvl="0" w:tplc="72FCCF6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76">
    <w:nsid w:val="6C57025E"/>
    <w:multiLevelType w:val="hybridMultilevel"/>
    <w:tmpl w:val="13EEE01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7">
    <w:nsid w:val="6F863F8B"/>
    <w:multiLevelType w:val="hybridMultilevel"/>
    <w:tmpl w:val="495A870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8">
    <w:nsid w:val="700E0D4E"/>
    <w:multiLevelType w:val="hybridMultilevel"/>
    <w:tmpl w:val="0994D728"/>
    <w:lvl w:ilvl="0" w:tplc="A10A744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9">
    <w:nsid w:val="70455518"/>
    <w:multiLevelType w:val="hybridMultilevel"/>
    <w:tmpl w:val="87706A1C"/>
    <w:lvl w:ilvl="0" w:tplc="E5C8D24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0">
    <w:nsid w:val="731C4DF7"/>
    <w:multiLevelType w:val="hybridMultilevel"/>
    <w:tmpl w:val="F66C39CC"/>
    <w:lvl w:ilvl="0" w:tplc="0994B3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1">
    <w:nsid w:val="737341B6"/>
    <w:multiLevelType w:val="hybridMultilevel"/>
    <w:tmpl w:val="52841BD0"/>
    <w:lvl w:ilvl="0" w:tplc="282C95E8">
      <w:start w:val="1"/>
      <w:numFmt w:val="decimal"/>
      <w:lvlText w:val="%1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2">
    <w:nsid w:val="73F84DCB"/>
    <w:multiLevelType w:val="hybridMultilevel"/>
    <w:tmpl w:val="F6B2A18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3">
    <w:nsid w:val="76D4016A"/>
    <w:multiLevelType w:val="hybridMultilevel"/>
    <w:tmpl w:val="1256C202"/>
    <w:lvl w:ilvl="0" w:tplc="6F7C78C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4">
    <w:nsid w:val="78330597"/>
    <w:multiLevelType w:val="hybridMultilevel"/>
    <w:tmpl w:val="4FF4BE80"/>
    <w:lvl w:ilvl="0" w:tplc="09346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8DD15E0"/>
    <w:multiLevelType w:val="hybridMultilevel"/>
    <w:tmpl w:val="A54E2C9A"/>
    <w:lvl w:ilvl="0" w:tplc="9E7EC7BA">
      <w:start w:val="1"/>
      <w:numFmt w:val="decimal"/>
      <w:lvlText w:val="%1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6">
    <w:nsid w:val="79BE5272"/>
    <w:multiLevelType w:val="hybridMultilevel"/>
    <w:tmpl w:val="0E5C4CA6"/>
    <w:lvl w:ilvl="0" w:tplc="307C900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ABE185A"/>
    <w:multiLevelType w:val="hybridMultilevel"/>
    <w:tmpl w:val="1C38E910"/>
    <w:lvl w:ilvl="0" w:tplc="466C10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8">
    <w:nsid w:val="7C966829"/>
    <w:multiLevelType w:val="hybridMultilevel"/>
    <w:tmpl w:val="608A2598"/>
    <w:lvl w:ilvl="0" w:tplc="C8A050C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36"/>
  </w:num>
  <w:num w:numId="2">
    <w:abstractNumId w:val="7"/>
  </w:num>
  <w:num w:numId="3">
    <w:abstractNumId w:val="80"/>
  </w:num>
  <w:num w:numId="4">
    <w:abstractNumId w:val="19"/>
  </w:num>
  <w:num w:numId="5">
    <w:abstractNumId w:val="59"/>
  </w:num>
  <w:num w:numId="6">
    <w:abstractNumId w:val="6"/>
  </w:num>
  <w:num w:numId="7">
    <w:abstractNumId w:val="37"/>
  </w:num>
  <w:num w:numId="8">
    <w:abstractNumId w:val="44"/>
  </w:num>
  <w:num w:numId="9">
    <w:abstractNumId w:val="40"/>
  </w:num>
  <w:num w:numId="10">
    <w:abstractNumId w:val="83"/>
  </w:num>
  <w:num w:numId="11">
    <w:abstractNumId w:val="24"/>
  </w:num>
  <w:num w:numId="12">
    <w:abstractNumId w:val="23"/>
  </w:num>
  <w:num w:numId="13">
    <w:abstractNumId w:val="64"/>
  </w:num>
  <w:num w:numId="14">
    <w:abstractNumId w:val="20"/>
  </w:num>
  <w:num w:numId="15">
    <w:abstractNumId w:val="75"/>
  </w:num>
  <w:num w:numId="16">
    <w:abstractNumId w:val="1"/>
  </w:num>
  <w:num w:numId="17">
    <w:abstractNumId w:val="50"/>
  </w:num>
  <w:num w:numId="18">
    <w:abstractNumId w:val="18"/>
  </w:num>
  <w:num w:numId="19">
    <w:abstractNumId w:val="2"/>
  </w:num>
  <w:num w:numId="20">
    <w:abstractNumId w:val="55"/>
  </w:num>
  <w:num w:numId="21">
    <w:abstractNumId w:val="8"/>
  </w:num>
  <w:num w:numId="22">
    <w:abstractNumId w:val="88"/>
  </w:num>
  <w:num w:numId="23">
    <w:abstractNumId w:val="4"/>
  </w:num>
  <w:num w:numId="24">
    <w:abstractNumId w:val="79"/>
  </w:num>
  <w:num w:numId="25">
    <w:abstractNumId w:val="60"/>
  </w:num>
  <w:num w:numId="26">
    <w:abstractNumId w:val="54"/>
  </w:num>
  <w:num w:numId="27">
    <w:abstractNumId w:val="33"/>
  </w:num>
  <w:num w:numId="28">
    <w:abstractNumId w:val="53"/>
  </w:num>
  <w:num w:numId="29">
    <w:abstractNumId w:val="65"/>
  </w:num>
  <w:num w:numId="30">
    <w:abstractNumId w:val="70"/>
  </w:num>
  <w:num w:numId="31">
    <w:abstractNumId w:val="58"/>
  </w:num>
  <w:num w:numId="32">
    <w:abstractNumId w:val="69"/>
  </w:num>
  <w:num w:numId="33">
    <w:abstractNumId w:val="13"/>
  </w:num>
  <w:num w:numId="34">
    <w:abstractNumId w:val="21"/>
  </w:num>
  <w:num w:numId="35">
    <w:abstractNumId w:val="30"/>
  </w:num>
  <w:num w:numId="3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8"/>
  </w:num>
  <w:num w:numId="39">
    <w:abstractNumId w:val="56"/>
  </w:num>
  <w:num w:numId="40">
    <w:abstractNumId w:val="42"/>
  </w:num>
  <w:num w:numId="41">
    <w:abstractNumId w:val="52"/>
  </w:num>
  <w:num w:numId="42">
    <w:abstractNumId w:val="43"/>
  </w:num>
  <w:num w:numId="43">
    <w:abstractNumId w:val="28"/>
  </w:num>
  <w:num w:numId="44">
    <w:abstractNumId w:val="87"/>
  </w:num>
  <w:num w:numId="45">
    <w:abstractNumId w:val="67"/>
  </w:num>
  <w:num w:numId="46">
    <w:abstractNumId w:val="71"/>
  </w:num>
  <w:num w:numId="47">
    <w:abstractNumId w:val="11"/>
  </w:num>
  <w:num w:numId="48">
    <w:abstractNumId w:val="49"/>
  </w:num>
  <w:num w:numId="49">
    <w:abstractNumId w:val="78"/>
  </w:num>
  <w:num w:numId="50">
    <w:abstractNumId w:val="62"/>
  </w:num>
  <w:num w:numId="51">
    <w:abstractNumId w:val="35"/>
  </w:num>
  <w:num w:numId="52">
    <w:abstractNumId w:val="61"/>
  </w:num>
  <w:num w:numId="53">
    <w:abstractNumId w:val="5"/>
  </w:num>
  <w:num w:numId="54">
    <w:abstractNumId w:val="16"/>
  </w:num>
  <w:num w:numId="55">
    <w:abstractNumId w:val="31"/>
  </w:num>
  <w:num w:numId="56">
    <w:abstractNumId w:val="45"/>
  </w:num>
  <w:num w:numId="57">
    <w:abstractNumId w:val="48"/>
  </w:num>
  <w:num w:numId="58">
    <w:abstractNumId w:val="51"/>
  </w:num>
  <w:num w:numId="59">
    <w:abstractNumId w:val="25"/>
  </w:num>
  <w:num w:numId="60">
    <w:abstractNumId w:val="22"/>
  </w:num>
  <w:num w:numId="61">
    <w:abstractNumId w:val="14"/>
  </w:num>
  <w:num w:numId="62">
    <w:abstractNumId w:val="26"/>
  </w:num>
  <w:num w:numId="63">
    <w:abstractNumId w:val="10"/>
  </w:num>
  <w:num w:numId="64">
    <w:abstractNumId w:val="17"/>
  </w:num>
  <w:num w:numId="65">
    <w:abstractNumId w:val="84"/>
  </w:num>
  <w:num w:numId="66">
    <w:abstractNumId w:val="74"/>
  </w:num>
  <w:num w:numId="67">
    <w:abstractNumId w:val="34"/>
  </w:num>
  <w:num w:numId="68">
    <w:abstractNumId w:val="72"/>
  </w:num>
  <w:num w:numId="69">
    <w:abstractNumId w:val="39"/>
  </w:num>
  <w:num w:numId="70">
    <w:abstractNumId w:val="27"/>
  </w:num>
  <w:num w:numId="71">
    <w:abstractNumId w:val="41"/>
  </w:num>
  <w:num w:numId="72">
    <w:abstractNumId w:val="82"/>
  </w:num>
  <w:num w:numId="73">
    <w:abstractNumId w:val="81"/>
  </w:num>
  <w:num w:numId="74">
    <w:abstractNumId w:val="38"/>
  </w:num>
  <w:num w:numId="75">
    <w:abstractNumId w:val="77"/>
  </w:num>
  <w:num w:numId="76">
    <w:abstractNumId w:val="29"/>
  </w:num>
  <w:num w:numId="77">
    <w:abstractNumId w:val="3"/>
  </w:num>
  <w:num w:numId="78">
    <w:abstractNumId w:val="15"/>
  </w:num>
  <w:num w:numId="79">
    <w:abstractNumId w:val="32"/>
  </w:num>
  <w:num w:numId="80">
    <w:abstractNumId w:val="86"/>
  </w:num>
  <w:num w:numId="81">
    <w:abstractNumId w:val="76"/>
  </w:num>
  <w:num w:numId="82">
    <w:abstractNumId w:val="66"/>
  </w:num>
  <w:num w:numId="83">
    <w:abstractNumId w:val="0"/>
  </w:num>
  <w:num w:numId="84">
    <w:abstractNumId w:val="85"/>
  </w:num>
  <w:num w:numId="85">
    <w:abstractNumId w:val="57"/>
  </w:num>
  <w:num w:numId="86">
    <w:abstractNumId w:val="63"/>
  </w:num>
  <w:num w:numId="87">
    <w:abstractNumId w:val="46"/>
  </w:num>
  <w:num w:numId="88">
    <w:abstractNumId w:val="9"/>
  </w:num>
  <w:num w:numId="89">
    <w:abstractNumId w:val="12"/>
  </w:num>
  <w:num w:numId="90">
    <w:abstractNumId w:val="47"/>
  </w:num>
  <w:numIdMacAtCleanup w:val="8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grammar="clean"/>
  <w:defaultTabStop w:val="708"/>
  <w:drawingGridHorizontalSpacing w:val="120"/>
  <w:displayHorizontalDrawingGridEvery w:val="2"/>
  <w:characterSpacingControl w:val="doNotCompress"/>
  <w:compat/>
  <w:rsids>
    <w:rsidRoot w:val="00D4507C"/>
    <w:rsid w:val="00001A94"/>
    <w:rsid w:val="00015A85"/>
    <w:rsid w:val="00081259"/>
    <w:rsid w:val="00136284"/>
    <w:rsid w:val="00181E1A"/>
    <w:rsid w:val="001E6C49"/>
    <w:rsid w:val="00243647"/>
    <w:rsid w:val="002801AD"/>
    <w:rsid w:val="002A722D"/>
    <w:rsid w:val="00354398"/>
    <w:rsid w:val="005659EF"/>
    <w:rsid w:val="00670ACB"/>
    <w:rsid w:val="006F0E1B"/>
    <w:rsid w:val="006F0E51"/>
    <w:rsid w:val="0078374A"/>
    <w:rsid w:val="007A58BE"/>
    <w:rsid w:val="007F1A34"/>
    <w:rsid w:val="007F2733"/>
    <w:rsid w:val="00954B27"/>
    <w:rsid w:val="00982875"/>
    <w:rsid w:val="00A96FD9"/>
    <w:rsid w:val="00B10A0A"/>
    <w:rsid w:val="00D4507C"/>
    <w:rsid w:val="00E61E2B"/>
    <w:rsid w:val="00E90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27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450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4507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D450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450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4507C"/>
  </w:style>
  <w:style w:type="paragraph" w:styleId="a6">
    <w:name w:val="header"/>
    <w:basedOn w:val="a"/>
    <w:link w:val="a7"/>
    <w:rsid w:val="00D450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450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4507C"/>
    <w:pPr>
      <w:jc w:val="center"/>
    </w:pPr>
    <w:rPr>
      <w:sz w:val="28"/>
      <w:lang w:val="uk-UA"/>
    </w:rPr>
  </w:style>
  <w:style w:type="character" w:customStyle="1" w:styleId="a9">
    <w:name w:val="Название Знак"/>
    <w:basedOn w:val="a0"/>
    <w:link w:val="a8"/>
    <w:rsid w:val="00D4507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a">
    <w:name w:val="List Paragraph"/>
    <w:basedOn w:val="a"/>
    <w:uiPriority w:val="34"/>
    <w:qFormat/>
    <w:rsid w:val="00D4507C"/>
    <w:pPr>
      <w:ind w:left="720"/>
      <w:contextualSpacing/>
    </w:pPr>
  </w:style>
  <w:style w:type="paragraph" w:styleId="ab">
    <w:name w:val="Body Text Indent"/>
    <w:basedOn w:val="a"/>
    <w:link w:val="ac"/>
    <w:semiHidden/>
    <w:rsid w:val="006F0E1B"/>
    <w:pPr>
      <w:ind w:firstLine="567"/>
      <w:jc w:val="both"/>
    </w:pPr>
    <w:rPr>
      <w:sz w:val="28"/>
      <w:lang w:val="uk-UA"/>
    </w:rPr>
  </w:style>
  <w:style w:type="character" w:customStyle="1" w:styleId="ac">
    <w:name w:val="Основной текст с отступом Знак"/>
    <w:basedOn w:val="a0"/>
    <w:link w:val="ab"/>
    <w:semiHidden/>
    <w:rsid w:val="006F0E1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6F0E1B"/>
  </w:style>
  <w:style w:type="character" w:customStyle="1" w:styleId="10">
    <w:name w:val="Заголовок 1 Знак"/>
    <w:basedOn w:val="a0"/>
    <w:link w:val="1"/>
    <w:uiPriority w:val="9"/>
    <w:rsid w:val="007F27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Normal (Web)"/>
    <w:basedOn w:val="a"/>
    <w:uiPriority w:val="99"/>
    <w:semiHidden/>
    <w:unhideWhenUsed/>
    <w:rsid w:val="007F2733"/>
    <w:pPr>
      <w:spacing w:before="100" w:beforeAutospacing="1" w:after="100" w:afterAutospacing="1"/>
    </w:pPr>
  </w:style>
  <w:style w:type="paragraph" w:styleId="ae">
    <w:name w:val="No Spacing"/>
    <w:qFormat/>
    <w:rsid w:val="000812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">
    <w:name w:val="No Spacing"/>
    <w:rsid w:val="0008125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891BA-B8A9-4FFA-AEA9-BBC9944E2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24</Pages>
  <Words>6557</Words>
  <Characters>37378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18</cp:revision>
  <dcterms:created xsi:type="dcterms:W3CDTF">2017-09-18T16:41:00Z</dcterms:created>
  <dcterms:modified xsi:type="dcterms:W3CDTF">2018-12-18T18:42:00Z</dcterms:modified>
</cp:coreProperties>
</file>